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340" w:rsidRPr="006674A3" w:rsidRDefault="00867340" w:rsidP="00867340">
      <w:pPr>
        <w:pStyle w:val="Intestazione"/>
        <w:tabs>
          <w:tab w:val="clear" w:pos="4819"/>
          <w:tab w:val="clear" w:pos="9638"/>
        </w:tabs>
        <w:jc w:val="left"/>
        <w:rPr>
          <w:iCs/>
          <w:sz w:val="24"/>
        </w:rPr>
      </w:pPr>
      <w:r w:rsidRPr="00A263A5">
        <w:rPr>
          <w:i/>
          <w:iCs/>
          <w:sz w:val="24"/>
        </w:rPr>
        <w:t>Deliberazione n</w:t>
      </w:r>
      <w:r w:rsidR="00A732B8">
        <w:rPr>
          <w:i/>
          <w:iCs/>
          <w:sz w:val="24"/>
        </w:rPr>
        <w:t>. 488</w:t>
      </w:r>
      <w:r w:rsidRPr="00A263A5">
        <w:rPr>
          <w:i/>
          <w:iCs/>
          <w:sz w:val="24"/>
        </w:rPr>
        <w:t xml:space="preserve"> </w:t>
      </w:r>
      <w:r w:rsidRPr="00204E5A">
        <w:rPr>
          <w:i/>
          <w:iCs/>
          <w:sz w:val="24"/>
        </w:rPr>
        <w:t>/2018</w:t>
      </w:r>
      <w:r w:rsidRPr="00A263A5">
        <w:rPr>
          <w:i/>
          <w:iCs/>
          <w:sz w:val="24"/>
        </w:rPr>
        <w:t>/</w:t>
      </w:r>
      <w:r>
        <w:rPr>
          <w:i/>
          <w:iCs/>
          <w:sz w:val="24"/>
        </w:rPr>
        <w:t>PAR</w:t>
      </w:r>
    </w:p>
    <w:p w:rsidR="00867340" w:rsidRPr="006674A3" w:rsidRDefault="00867340" w:rsidP="00867340">
      <w:pPr>
        <w:pStyle w:val="Intestazione"/>
        <w:tabs>
          <w:tab w:val="clear" w:pos="4819"/>
          <w:tab w:val="clear" w:pos="9638"/>
        </w:tabs>
        <w:jc w:val="center"/>
        <w:rPr>
          <w:iCs/>
          <w:sz w:val="24"/>
        </w:rPr>
      </w:pPr>
      <w:r>
        <w:rPr>
          <w:noProof/>
        </w:rPr>
        <w:drawing>
          <wp:inline distT="0" distB="0" distL="0" distR="0" wp14:anchorId="36B828E7" wp14:editId="5205FAA9">
            <wp:extent cx="527685" cy="598170"/>
            <wp:effectExtent l="0" t="0" r="0" b="0"/>
            <wp:docPr id="1" name="Immagine 1" descr="Immagine rappresentativa il logo della 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e rappresentativa il logo della Repubblica Italian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7685" cy="598170"/>
                    </a:xfrm>
                    <a:prstGeom prst="rect">
                      <a:avLst/>
                    </a:prstGeom>
                    <a:noFill/>
                    <a:ln>
                      <a:noFill/>
                    </a:ln>
                  </pic:spPr>
                </pic:pic>
              </a:graphicData>
            </a:graphic>
          </wp:inline>
        </w:drawing>
      </w:r>
    </w:p>
    <w:p w:rsidR="00867340" w:rsidRPr="007D2BFF" w:rsidRDefault="00867340" w:rsidP="00867340">
      <w:pPr>
        <w:keepNext/>
        <w:jc w:val="center"/>
        <w:rPr>
          <w:spacing w:val="16"/>
        </w:rPr>
      </w:pPr>
      <w:r w:rsidRPr="006674A3">
        <w:rPr>
          <w:spacing w:val="16"/>
        </w:rPr>
        <w:t>R</w:t>
      </w:r>
      <w:r w:rsidRPr="007D2BFF">
        <w:rPr>
          <w:spacing w:val="16"/>
        </w:rPr>
        <w:t>EPUBBLICA ITALIANA</w:t>
      </w:r>
    </w:p>
    <w:p w:rsidR="00867340" w:rsidRPr="007D2BFF" w:rsidRDefault="00867340" w:rsidP="00867340">
      <w:pPr>
        <w:keepNext/>
        <w:jc w:val="center"/>
        <w:rPr>
          <w:spacing w:val="16"/>
        </w:rPr>
      </w:pPr>
      <w:r w:rsidRPr="007D2BFF">
        <w:rPr>
          <w:spacing w:val="16"/>
        </w:rPr>
        <w:t>LA CORTE DEI CONTI</w:t>
      </w:r>
    </w:p>
    <w:p w:rsidR="00867340" w:rsidRDefault="00867340" w:rsidP="00867340">
      <w:pPr>
        <w:keepNext/>
        <w:jc w:val="center"/>
        <w:rPr>
          <w:spacing w:val="16"/>
        </w:rPr>
      </w:pPr>
      <w:r w:rsidRPr="007D2BFF">
        <w:rPr>
          <w:spacing w:val="16"/>
        </w:rPr>
        <w:t>SEZIONE REGIONALE DI CONTROLLO PER IL VENETO</w:t>
      </w:r>
    </w:p>
    <w:p w:rsidR="00867340" w:rsidRPr="007D2BFF" w:rsidRDefault="00867340" w:rsidP="00867340">
      <w:pPr>
        <w:pStyle w:val="Intestazione"/>
        <w:tabs>
          <w:tab w:val="clear" w:pos="4819"/>
          <w:tab w:val="clear" w:pos="9638"/>
        </w:tabs>
        <w:ind w:right="-1"/>
        <w:jc w:val="center"/>
        <w:rPr>
          <w:bCs/>
          <w:i/>
          <w:color w:val="000000"/>
          <w:sz w:val="24"/>
        </w:rPr>
      </w:pPr>
      <w:r w:rsidRPr="00B77E61">
        <w:rPr>
          <w:bCs/>
          <w:i/>
          <w:color w:val="000000"/>
          <w:sz w:val="24"/>
        </w:rPr>
        <w:t xml:space="preserve">Nell’adunanza del </w:t>
      </w:r>
      <w:r w:rsidR="00B77E61" w:rsidRPr="00B77E61">
        <w:rPr>
          <w:bCs/>
          <w:i/>
          <w:color w:val="000000"/>
          <w:sz w:val="24"/>
        </w:rPr>
        <w:t xml:space="preserve">18 </w:t>
      </w:r>
      <w:r w:rsidRPr="00B77E61">
        <w:rPr>
          <w:bCs/>
          <w:i/>
          <w:color w:val="000000"/>
          <w:sz w:val="24"/>
        </w:rPr>
        <w:t>ottobre</w:t>
      </w:r>
      <w:r w:rsidRPr="00204E5A">
        <w:rPr>
          <w:bCs/>
          <w:i/>
          <w:color w:val="000000"/>
          <w:sz w:val="24"/>
        </w:rPr>
        <w:t xml:space="preserve"> 2018</w:t>
      </w:r>
    </w:p>
    <w:p w:rsidR="00867340" w:rsidRPr="007D2BFF" w:rsidRDefault="00867340" w:rsidP="00867340">
      <w:pPr>
        <w:ind w:right="-1"/>
        <w:jc w:val="center"/>
        <w:rPr>
          <w:rFonts w:eastAsia="Calibri"/>
          <w:bCs/>
          <w:i/>
          <w:color w:val="000000"/>
          <w:lang w:eastAsia="en-US"/>
        </w:rPr>
      </w:pPr>
      <w:r w:rsidRPr="007D2BFF">
        <w:rPr>
          <w:rFonts w:eastAsia="Calibri"/>
          <w:bCs/>
          <w:i/>
          <w:color w:val="000000"/>
          <w:lang w:eastAsia="en-US"/>
        </w:rPr>
        <w:t>composta dai magistrati</w:t>
      </w:r>
      <w:r>
        <w:rPr>
          <w:rFonts w:eastAsia="Calibri"/>
          <w:bCs/>
          <w:i/>
          <w:color w:val="000000"/>
          <w:lang w:eastAsia="en-US"/>
        </w:rPr>
        <w:t>:</w:t>
      </w:r>
    </w:p>
    <w:p w:rsidR="00867340" w:rsidRPr="00B77E61" w:rsidRDefault="00867340" w:rsidP="00867340">
      <w:pPr>
        <w:tabs>
          <w:tab w:val="left" w:pos="5103"/>
        </w:tabs>
        <w:ind w:right="-1"/>
        <w:rPr>
          <w:rFonts w:eastAsia="Calibri"/>
          <w:color w:val="000000"/>
          <w:lang w:eastAsia="en-US"/>
        </w:rPr>
      </w:pPr>
      <w:r w:rsidRPr="00B77E61">
        <w:rPr>
          <w:rFonts w:eastAsia="Calibri"/>
          <w:color w:val="000000"/>
          <w:lang w:eastAsia="en-US"/>
        </w:rPr>
        <w:t xml:space="preserve">Diana </w:t>
      </w:r>
      <w:r w:rsidRPr="00B77E61">
        <w:rPr>
          <w:rFonts w:eastAsia="Calibri"/>
          <w:caps/>
          <w:color w:val="000000"/>
          <w:lang w:eastAsia="en-US"/>
        </w:rPr>
        <w:t>Calaciura</w:t>
      </w:r>
      <w:r w:rsidRPr="00B77E61">
        <w:rPr>
          <w:rFonts w:eastAsia="Calibri"/>
          <w:color w:val="000000"/>
          <w:lang w:eastAsia="en-US"/>
        </w:rPr>
        <w:t xml:space="preserve"> TRAINA</w:t>
      </w:r>
      <w:r w:rsidRPr="00B77E61">
        <w:rPr>
          <w:rFonts w:eastAsia="Calibri"/>
          <w:color w:val="000000"/>
          <w:lang w:eastAsia="en-US"/>
        </w:rPr>
        <w:tab/>
        <w:t>Presidente</w:t>
      </w:r>
    </w:p>
    <w:p w:rsidR="00867340" w:rsidRPr="00B77E61" w:rsidRDefault="00867340" w:rsidP="00867340">
      <w:pPr>
        <w:tabs>
          <w:tab w:val="left" w:pos="5103"/>
        </w:tabs>
        <w:ind w:right="-1"/>
        <w:rPr>
          <w:rFonts w:eastAsia="Calibri"/>
          <w:color w:val="000000"/>
          <w:lang w:eastAsia="en-US"/>
        </w:rPr>
      </w:pPr>
      <w:r w:rsidRPr="00B77E61">
        <w:rPr>
          <w:rFonts w:eastAsia="Calibri"/>
          <w:color w:val="000000"/>
          <w:lang w:eastAsia="en-US"/>
        </w:rPr>
        <w:t>Maria Laura PRISLEI</w:t>
      </w:r>
      <w:r w:rsidRPr="00B77E61">
        <w:rPr>
          <w:rFonts w:eastAsia="Calibri"/>
          <w:color w:val="000000"/>
          <w:lang w:eastAsia="en-US"/>
        </w:rPr>
        <w:tab/>
        <w:t>Consigliere</w:t>
      </w:r>
    </w:p>
    <w:p w:rsidR="00867340" w:rsidRPr="00B77E61" w:rsidRDefault="00867340" w:rsidP="00867340">
      <w:pPr>
        <w:tabs>
          <w:tab w:val="left" w:pos="5103"/>
        </w:tabs>
        <w:ind w:right="-1"/>
        <w:rPr>
          <w:rFonts w:eastAsia="Calibri"/>
          <w:color w:val="000000"/>
          <w:lang w:eastAsia="en-US"/>
        </w:rPr>
      </w:pPr>
      <w:r w:rsidRPr="00B77E61">
        <w:rPr>
          <w:rFonts w:eastAsia="Calibri"/>
          <w:color w:val="000000"/>
          <w:lang w:eastAsia="en-US"/>
        </w:rPr>
        <w:t>Giampiero PIZZICONI</w:t>
      </w:r>
      <w:r w:rsidRPr="00B77E61">
        <w:rPr>
          <w:rFonts w:eastAsia="Calibri"/>
          <w:color w:val="000000"/>
          <w:lang w:eastAsia="en-US"/>
        </w:rPr>
        <w:tab/>
        <w:t>Consigliere relatore</w:t>
      </w:r>
    </w:p>
    <w:p w:rsidR="00867340" w:rsidRPr="00B77E61" w:rsidRDefault="00867340" w:rsidP="00867340">
      <w:pPr>
        <w:tabs>
          <w:tab w:val="left" w:pos="5103"/>
        </w:tabs>
        <w:ind w:right="-1"/>
        <w:rPr>
          <w:rFonts w:eastAsia="Calibri"/>
          <w:color w:val="000000"/>
          <w:lang w:eastAsia="en-US"/>
        </w:rPr>
      </w:pPr>
      <w:r w:rsidRPr="00B77E61">
        <w:rPr>
          <w:rFonts w:eastAsia="Calibri"/>
          <w:color w:val="000000"/>
          <w:lang w:eastAsia="en-US"/>
        </w:rPr>
        <w:t>Tiziano TESSARO</w:t>
      </w:r>
      <w:r w:rsidRPr="00B77E61">
        <w:rPr>
          <w:rFonts w:eastAsia="Calibri"/>
          <w:color w:val="000000"/>
          <w:lang w:eastAsia="en-US"/>
        </w:rPr>
        <w:tab/>
        <w:t>Consigliere</w:t>
      </w:r>
    </w:p>
    <w:p w:rsidR="00867340" w:rsidRPr="00B77E61" w:rsidRDefault="00867340" w:rsidP="00867340">
      <w:pPr>
        <w:tabs>
          <w:tab w:val="left" w:pos="5103"/>
        </w:tabs>
        <w:ind w:right="-1"/>
        <w:rPr>
          <w:rFonts w:eastAsia="Calibri"/>
          <w:color w:val="000000"/>
          <w:lang w:eastAsia="en-US"/>
        </w:rPr>
      </w:pPr>
      <w:r w:rsidRPr="00B77E61">
        <w:rPr>
          <w:rFonts w:eastAsia="Calibri"/>
          <w:color w:val="000000"/>
          <w:lang w:eastAsia="en-US"/>
        </w:rPr>
        <w:t>Amedeo BIANCHI</w:t>
      </w:r>
      <w:r w:rsidRPr="00B77E61">
        <w:rPr>
          <w:rFonts w:eastAsia="Calibri"/>
          <w:color w:val="000000"/>
          <w:lang w:eastAsia="en-US"/>
        </w:rPr>
        <w:tab/>
        <w:t>Consigliere</w:t>
      </w:r>
    </w:p>
    <w:p w:rsidR="00867340" w:rsidRPr="00B77E61" w:rsidRDefault="00867340" w:rsidP="00867340">
      <w:pPr>
        <w:tabs>
          <w:tab w:val="left" w:pos="5103"/>
        </w:tabs>
        <w:ind w:right="-1"/>
        <w:rPr>
          <w:rFonts w:eastAsia="Calibri"/>
          <w:color w:val="000000"/>
          <w:lang w:eastAsia="en-US"/>
        </w:rPr>
      </w:pPr>
      <w:r w:rsidRPr="00B77E61">
        <w:rPr>
          <w:rFonts w:eastAsia="Calibri"/>
          <w:color w:val="000000"/>
          <w:lang w:eastAsia="en-US"/>
        </w:rPr>
        <w:t>Francesca DIMITA</w:t>
      </w:r>
      <w:r w:rsidRPr="00B77E61">
        <w:rPr>
          <w:rFonts w:eastAsia="Calibri"/>
          <w:color w:val="000000"/>
          <w:lang w:eastAsia="en-US"/>
        </w:rPr>
        <w:tab/>
        <w:t>Primo Referendario</w:t>
      </w:r>
    </w:p>
    <w:p w:rsidR="00867340" w:rsidRPr="001537F3" w:rsidRDefault="00867340" w:rsidP="00867340">
      <w:pPr>
        <w:ind w:right="-1"/>
        <w:jc w:val="center"/>
        <w:rPr>
          <w:rFonts w:eastAsia="Calibri"/>
          <w:color w:val="000000"/>
          <w:lang w:eastAsia="en-US"/>
        </w:rPr>
      </w:pPr>
      <w:r w:rsidRPr="007D2BFF">
        <w:rPr>
          <w:rFonts w:eastAsia="Calibri"/>
          <w:color w:val="000000"/>
          <w:lang w:eastAsia="en-US"/>
        </w:rPr>
        <w:t>*****</w:t>
      </w:r>
    </w:p>
    <w:p w:rsidR="00867340" w:rsidRPr="00F170B6" w:rsidRDefault="00867340" w:rsidP="00867340">
      <w:pPr>
        <w:rPr>
          <w:rFonts w:eastAsia="Calibri"/>
          <w:lang w:eastAsia="en-US"/>
        </w:rPr>
      </w:pPr>
      <w:r w:rsidRPr="00F170B6">
        <w:rPr>
          <w:rFonts w:eastAsia="Calibri"/>
          <w:lang w:eastAsia="en-US"/>
        </w:rPr>
        <w:t>VISTO l’art. 100, secondo comma, della Costituzione;</w:t>
      </w:r>
    </w:p>
    <w:p w:rsidR="00867340" w:rsidRPr="00F170B6" w:rsidRDefault="00867340" w:rsidP="00867340">
      <w:pPr>
        <w:rPr>
          <w:rFonts w:eastAsia="Calibri"/>
          <w:lang w:eastAsia="en-US"/>
        </w:rPr>
      </w:pPr>
      <w:r w:rsidRPr="00F170B6">
        <w:rPr>
          <w:rFonts w:eastAsia="Calibri"/>
          <w:lang w:eastAsia="en-US"/>
        </w:rPr>
        <w:t>VISTO il testo unico delle leggi sulla Corte dei conti, approvato con r.d. 12 luglio 1934, n. 1214, e successive modificazioni;</w:t>
      </w:r>
    </w:p>
    <w:p w:rsidR="00867340" w:rsidRPr="00F170B6" w:rsidRDefault="00867340" w:rsidP="00867340">
      <w:pPr>
        <w:rPr>
          <w:rFonts w:eastAsia="Calibri"/>
          <w:lang w:eastAsia="en-US"/>
        </w:rPr>
      </w:pPr>
      <w:r w:rsidRPr="00F170B6">
        <w:rPr>
          <w:rFonts w:eastAsia="Calibri"/>
          <w:lang w:eastAsia="en-US"/>
        </w:rPr>
        <w:t xml:space="preserve">VISTA </w:t>
      </w:r>
      <w:smartTag w:uri="urn:schemas-microsoft-com:office:smarttags" w:element="PersonName">
        <w:smartTagPr>
          <w:attr w:name="ProductID" w:val="la Legge"/>
        </w:smartTagPr>
        <w:r w:rsidRPr="00F170B6">
          <w:rPr>
            <w:rFonts w:eastAsia="Calibri"/>
            <w:lang w:eastAsia="en-US"/>
          </w:rPr>
          <w:t>la Legge</w:t>
        </w:r>
      </w:smartTag>
      <w:r w:rsidRPr="00F170B6">
        <w:rPr>
          <w:rFonts w:eastAsia="Calibri"/>
          <w:lang w:eastAsia="en-US"/>
        </w:rPr>
        <w:t xml:space="preserve"> 14 gennaio 1994, n. 20, recante disposizioni in materia di giurisdizione e controllo della Corte dei conti;</w:t>
      </w:r>
    </w:p>
    <w:p w:rsidR="00867340" w:rsidRPr="00F170B6" w:rsidRDefault="00867340" w:rsidP="00867340">
      <w:pPr>
        <w:rPr>
          <w:rFonts w:eastAsia="Calibri"/>
          <w:lang w:eastAsia="en-US"/>
        </w:rPr>
      </w:pPr>
      <w:r w:rsidRPr="00F170B6">
        <w:rPr>
          <w:rFonts w:eastAsia="Calibri"/>
          <w:lang w:eastAsia="en-US"/>
        </w:rPr>
        <w:t xml:space="preserve">VISTO il Regolamento per l’organizzazione delle funzioni di controllo della Corte dei conti modificato da ultimo con deliberazione del Consiglio di Presidenza n. 229 del 19 giugno 2008 con il quale è stata istituita in ogni Regione ad autonomia ordinaria </w:t>
      </w:r>
      <w:smartTag w:uri="urn:schemas-microsoft-com:office:smarttags" w:element="PersonName">
        <w:smartTagPr>
          <w:attr w:name="ProductID" w:val="la Sezione"/>
        </w:smartTagPr>
        <w:r w:rsidRPr="00F170B6">
          <w:rPr>
            <w:rFonts w:eastAsia="Calibri"/>
            <w:lang w:eastAsia="en-US"/>
          </w:rPr>
          <w:t>la Sezione</w:t>
        </w:r>
      </w:smartTag>
      <w:r w:rsidRPr="00F170B6">
        <w:rPr>
          <w:rFonts w:eastAsia="Calibri"/>
          <w:lang w:eastAsia="en-US"/>
        </w:rPr>
        <w:t xml:space="preserve"> regionale di controllo, deliberato dalle Sezioni Riunite in data 16 giugno 2000;</w:t>
      </w:r>
    </w:p>
    <w:p w:rsidR="00867340" w:rsidRPr="00F170B6" w:rsidRDefault="00867340" w:rsidP="00867340">
      <w:pPr>
        <w:rPr>
          <w:rFonts w:eastAsia="Calibri"/>
          <w:lang w:eastAsia="en-US"/>
        </w:rPr>
      </w:pPr>
      <w:r w:rsidRPr="00F170B6">
        <w:rPr>
          <w:rFonts w:eastAsia="Calibri"/>
          <w:lang w:eastAsia="en-US"/>
        </w:rPr>
        <w:t xml:space="preserve">VISTA </w:t>
      </w:r>
      <w:smartTag w:uri="urn:schemas-microsoft-com:office:smarttags" w:element="PersonName">
        <w:smartTagPr>
          <w:attr w:name="ProductID" w:val="la Legge"/>
        </w:smartTagPr>
        <w:r w:rsidRPr="00F170B6">
          <w:rPr>
            <w:rFonts w:eastAsia="Calibri"/>
            <w:lang w:eastAsia="en-US"/>
          </w:rPr>
          <w:t>la Legge</w:t>
        </w:r>
      </w:smartTag>
      <w:r w:rsidRPr="00F170B6">
        <w:rPr>
          <w:rFonts w:eastAsia="Calibri"/>
          <w:lang w:eastAsia="en-US"/>
        </w:rPr>
        <w:t xml:space="preserve"> 5 giugno 2003, n. 131 recante “Disposizioni per l’adeguamento dell’ordinamento della Repubblica alla Legge cost. 18 ottobre 2001, n. </w:t>
      </w:r>
      <w:smartTag w:uri="urn:schemas-microsoft-com:office:smarttags" w:element="metricconverter">
        <w:smartTagPr>
          <w:attr w:name="ProductID" w:val="3”"/>
        </w:smartTagPr>
        <w:r w:rsidRPr="00F170B6">
          <w:rPr>
            <w:rFonts w:eastAsia="Calibri"/>
            <w:lang w:eastAsia="en-US"/>
          </w:rPr>
          <w:t>3”</w:t>
        </w:r>
      </w:smartTag>
      <w:r w:rsidRPr="00F170B6">
        <w:rPr>
          <w:rFonts w:eastAsia="Calibri"/>
          <w:lang w:eastAsia="en-US"/>
        </w:rPr>
        <w:t>, ed in particolare, l’art. 7, comma 8°;</w:t>
      </w:r>
    </w:p>
    <w:p w:rsidR="00867340" w:rsidRPr="00F170B6" w:rsidRDefault="00867340" w:rsidP="00867340">
      <w:pPr>
        <w:rPr>
          <w:rFonts w:eastAsia="Calibri"/>
          <w:lang w:eastAsia="en-US"/>
        </w:rPr>
      </w:pPr>
      <w:r w:rsidRPr="00F170B6">
        <w:rPr>
          <w:rFonts w:eastAsia="Calibri"/>
          <w:lang w:eastAsia="en-US"/>
        </w:rPr>
        <w:t>VISTI gli indirizzi e criteri generali per l'esercizio dell'attività consultiva approvati dalla Sezione delle Autonomie nell'adunanza del 27 aprile 2004, come modificati e integrati dalla delibera n. 9/SEZAUT/2009/INPR del 3 luglio 2009 e, da ultimo dalla deliberazione delle Sezioni Riunite in sede di controllo n. 54/CONTR del 17 novembre 2010;</w:t>
      </w:r>
    </w:p>
    <w:p w:rsidR="00867340" w:rsidRPr="00F170B6" w:rsidRDefault="00867340" w:rsidP="00867340">
      <w:pPr>
        <w:rPr>
          <w:rFonts w:eastAsia="Calibri"/>
          <w:lang w:eastAsia="en-US"/>
        </w:rPr>
      </w:pPr>
      <w:r w:rsidRPr="00F170B6">
        <w:rPr>
          <w:rFonts w:eastAsia="Calibri"/>
          <w:lang w:eastAsia="en-US"/>
        </w:rPr>
        <w:t xml:space="preserve">VISTA la richiesta di parere inoltrata dal Sindaco del </w:t>
      </w:r>
      <w:r>
        <w:rPr>
          <w:rFonts w:eastAsia="Calibri"/>
          <w:lang w:eastAsia="en-US"/>
        </w:rPr>
        <w:t>Comune di Candiana</w:t>
      </w:r>
      <w:r w:rsidRPr="00F170B6">
        <w:rPr>
          <w:rFonts w:eastAsia="Calibri"/>
          <w:lang w:eastAsia="en-US"/>
        </w:rPr>
        <w:t xml:space="preserve"> prot. n. </w:t>
      </w:r>
      <w:r>
        <w:rPr>
          <w:rFonts w:eastAsia="Calibri"/>
          <w:lang w:eastAsia="en-US"/>
        </w:rPr>
        <w:t>4608 d</w:t>
      </w:r>
      <w:r w:rsidRPr="00F170B6">
        <w:rPr>
          <w:rFonts w:eastAsia="Calibri"/>
          <w:lang w:eastAsia="en-US"/>
        </w:rPr>
        <w:t xml:space="preserve">el </w:t>
      </w:r>
      <w:r>
        <w:rPr>
          <w:rFonts w:eastAsia="Calibri"/>
          <w:lang w:eastAsia="en-US"/>
        </w:rPr>
        <w:t>6 settembre 2018</w:t>
      </w:r>
      <w:r w:rsidRPr="00F170B6">
        <w:rPr>
          <w:rFonts w:eastAsia="Calibri"/>
          <w:lang w:eastAsia="en-US"/>
        </w:rPr>
        <w:t xml:space="preserve">, acquisita al prot. C.d.c. n. </w:t>
      </w:r>
      <w:r>
        <w:rPr>
          <w:rFonts w:eastAsia="Calibri"/>
          <w:lang w:eastAsia="en-US"/>
        </w:rPr>
        <w:t>7824</w:t>
      </w:r>
      <w:r w:rsidRPr="00F170B6">
        <w:rPr>
          <w:rFonts w:eastAsia="Calibri"/>
          <w:lang w:eastAsia="en-US"/>
        </w:rPr>
        <w:t>-</w:t>
      </w:r>
      <w:r>
        <w:rPr>
          <w:rFonts w:eastAsia="Calibri"/>
          <w:lang w:eastAsia="en-US"/>
        </w:rPr>
        <w:t>7/09</w:t>
      </w:r>
      <w:r w:rsidRPr="00F170B6">
        <w:rPr>
          <w:rFonts w:eastAsia="Calibri"/>
          <w:lang w:eastAsia="en-US"/>
        </w:rPr>
        <w:t>/201</w:t>
      </w:r>
      <w:r>
        <w:rPr>
          <w:rFonts w:eastAsia="Calibri"/>
          <w:lang w:eastAsia="en-US"/>
        </w:rPr>
        <w:t>8</w:t>
      </w:r>
      <w:r w:rsidRPr="00F170B6">
        <w:rPr>
          <w:rFonts w:eastAsia="Calibri"/>
          <w:lang w:eastAsia="en-US"/>
        </w:rPr>
        <w:t>-SC_VEN-T97-A;</w:t>
      </w:r>
    </w:p>
    <w:p w:rsidR="00867340" w:rsidRDefault="00867340" w:rsidP="00867340">
      <w:pPr>
        <w:rPr>
          <w:rFonts w:eastAsia="Calibri"/>
          <w:lang w:eastAsia="en-US"/>
        </w:rPr>
      </w:pPr>
      <w:r w:rsidRPr="007D2BFF">
        <w:rPr>
          <w:rFonts w:eastAsia="Calibri"/>
          <w:lang w:eastAsia="en-US"/>
        </w:rPr>
        <w:lastRenderedPageBreak/>
        <w:t xml:space="preserve">VISTA l’ordinanza del Presidente </w:t>
      </w:r>
      <w:r w:rsidRPr="00B77E61">
        <w:rPr>
          <w:rFonts w:eastAsia="Calibri"/>
          <w:lang w:eastAsia="en-US"/>
        </w:rPr>
        <w:t xml:space="preserve">n. </w:t>
      </w:r>
      <w:r w:rsidR="00B77E61" w:rsidRPr="00B77E61">
        <w:rPr>
          <w:rFonts w:eastAsia="Calibri"/>
          <w:lang w:eastAsia="en-US"/>
        </w:rPr>
        <w:t>53</w:t>
      </w:r>
      <w:r w:rsidRPr="00B77E61">
        <w:rPr>
          <w:rFonts w:eastAsia="Calibri"/>
          <w:lang w:eastAsia="en-US"/>
        </w:rPr>
        <w:t>/2018</w:t>
      </w:r>
      <w:r w:rsidRPr="007D2BFF">
        <w:rPr>
          <w:rFonts w:eastAsia="Calibri"/>
          <w:lang w:eastAsia="en-US"/>
        </w:rPr>
        <w:t xml:space="preserve"> di convocazione della Sezione per l’odierna seduta;</w:t>
      </w:r>
    </w:p>
    <w:p w:rsidR="00867340" w:rsidRPr="007D2BFF" w:rsidRDefault="00867340" w:rsidP="00867340">
      <w:pPr>
        <w:rPr>
          <w:rFonts w:eastAsia="Calibri"/>
          <w:lang w:eastAsia="en-US"/>
        </w:rPr>
      </w:pPr>
      <w:r w:rsidRPr="007D2BFF">
        <w:rPr>
          <w:rFonts w:eastAsia="Calibri"/>
          <w:lang w:eastAsia="en-US"/>
        </w:rPr>
        <w:t xml:space="preserve">UDITO il relatore, </w:t>
      </w:r>
      <w:r w:rsidRPr="00204E5A">
        <w:rPr>
          <w:rFonts w:eastAsia="Calibri"/>
          <w:lang w:eastAsia="en-US"/>
        </w:rPr>
        <w:t>Consigliere Giampiero Pizziconi</w:t>
      </w:r>
    </w:p>
    <w:p w:rsidR="00867340" w:rsidRDefault="00867340" w:rsidP="00867340">
      <w:pPr>
        <w:jc w:val="center"/>
        <w:rPr>
          <w:rFonts w:eastAsia="Calibri"/>
          <w:lang w:eastAsia="en-US"/>
        </w:rPr>
      </w:pPr>
      <w:r w:rsidRPr="007D2BFF">
        <w:rPr>
          <w:rFonts w:eastAsia="Calibri"/>
          <w:lang w:eastAsia="en-US"/>
        </w:rPr>
        <w:t>FATTO</w:t>
      </w:r>
    </w:p>
    <w:p w:rsidR="00867340" w:rsidRDefault="00867340" w:rsidP="00867340">
      <w:pPr>
        <w:rPr>
          <w:rFonts w:eastAsia="Calibri"/>
          <w:lang w:eastAsia="en-US"/>
        </w:rPr>
      </w:pPr>
      <w:r>
        <w:rPr>
          <w:rFonts w:eastAsia="Calibri"/>
          <w:lang w:eastAsia="en-US"/>
        </w:rPr>
        <w:t>Il Sindaco del Comune di Candiana ha inviato la richiesta di parere ex art. 7, comma 8, della Legge n. 131/2003 esponendo quanto segue.</w:t>
      </w:r>
    </w:p>
    <w:p w:rsidR="00867340" w:rsidRDefault="00867340" w:rsidP="00867340">
      <w:pPr>
        <w:rPr>
          <w:rFonts w:eastAsia="Calibri"/>
          <w:lang w:eastAsia="en-US"/>
        </w:rPr>
      </w:pPr>
      <w:r>
        <w:rPr>
          <w:rFonts w:eastAsia="Calibri"/>
          <w:lang w:eastAsia="en-US"/>
        </w:rPr>
        <w:t xml:space="preserve">Il Comune indica che a seguito di movimentazioni di personale </w:t>
      </w:r>
      <w:r w:rsidRPr="00510147">
        <w:rPr>
          <w:rFonts w:eastAsia="Calibri"/>
          <w:lang w:eastAsia="en-US"/>
        </w:rPr>
        <w:t>nel corso del 2018 e</w:t>
      </w:r>
      <w:r>
        <w:rPr>
          <w:rFonts w:eastAsia="Calibri"/>
          <w:lang w:eastAsia="en-US"/>
        </w:rPr>
        <w:t>, in particolare, a causa del</w:t>
      </w:r>
      <w:r w:rsidR="00A75363">
        <w:rPr>
          <w:rFonts w:eastAsia="Calibri"/>
          <w:lang w:eastAsia="en-US"/>
        </w:rPr>
        <w:t>la mancata acquisiz</w:t>
      </w:r>
      <w:r w:rsidR="00AB19CD">
        <w:rPr>
          <w:rFonts w:eastAsia="Calibri"/>
          <w:lang w:eastAsia="en-US"/>
        </w:rPr>
        <w:t>i</w:t>
      </w:r>
      <w:r w:rsidR="00A75363">
        <w:rPr>
          <w:rFonts w:eastAsia="Calibri"/>
          <w:lang w:eastAsia="en-US"/>
        </w:rPr>
        <w:t xml:space="preserve">one </w:t>
      </w:r>
      <w:r>
        <w:rPr>
          <w:rFonts w:eastAsia="Calibri"/>
          <w:lang w:eastAsia="en-US"/>
        </w:rPr>
        <w:t xml:space="preserve">per mobilità esterna </w:t>
      </w:r>
      <w:r w:rsidR="00A75363" w:rsidRPr="00510147">
        <w:rPr>
          <w:rFonts w:eastAsia="Calibri"/>
          <w:lang w:eastAsia="en-US"/>
        </w:rPr>
        <w:t xml:space="preserve">da altro Comune </w:t>
      </w:r>
      <w:r w:rsidRPr="00510147">
        <w:rPr>
          <w:rFonts w:eastAsia="Calibri"/>
          <w:lang w:eastAsia="en-US"/>
        </w:rPr>
        <w:t>d</w:t>
      </w:r>
      <w:r w:rsidR="00A75363">
        <w:rPr>
          <w:rFonts w:eastAsia="Calibri"/>
          <w:lang w:eastAsia="en-US"/>
        </w:rPr>
        <w:t xml:space="preserve">i un </w:t>
      </w:r>
      <w:r w:rsidRPr="00510147">
        <w:rPr>
          <w:rFonts w:eastAsia="Calibri"/>
          <w:lang w:eastAsia="en-US"/>
        </w:rPr>
        <w:t xml:space="preserve">operaio specializzato </w:t>
      </w:r>
      <w:proofErr w:type="spellStart"/>
      <w:r w:rsidRPr="00510147">
        <w:rPr>
          <w:rFonts w:eastAsia="Calibri"/>
          <w:lang w:eastAsia="en-US"/>
        </w:rPr>
        <w:t>cat</w:t>
      </w:r>
      <w:proofErr w:type="spellEnd"/>
      <w:r w:rsidRPr="00510147">
        <w:rPr>
          <w:rFonts w:eastAsia="Calibri"/>
          <w:lang w:eastAsia="en-US"/>
        </w:rPr>
        <w:t>. B3</w:t>
      </w:r>
      <w:r w:rsidR="00A75363">
        <w:rPr>
          <w:rFonts w:eastAsia="Calibri"/>
          <w:lang w:eastAsia="en-US"/>
        </w:rPr>
        <w:t>,</w:t>
      </w:r>
      <w:r w:rsidRPr="00510147">
        <w:rPr>
          <w:rFonts w:eastAsia="Calibri"/>
          <w:lang w:eastAsia="en-US"/>
        </w:rPr>
        <w:t xml:space="preserve"> </w:t>
      </w:r>
      <w:r>
        <w:rPr>
          <w:rFonts w:eastAsia="Calibri"/>
          <w:lang w:eastAsia="en-US"/>
        </w:rPr>
        <w:t>necessario a</w:t>
      </w:r>
      <w:r w:rsidRPr="00510147">
        <w:rPr>
          <w:rFonts w:eastAsia="Calibri"/>
          <w:lang w:eastAsia="en-US"/>
        </w:rPr>
        <w:t xml:space="preserve"> garantire il servizio scuolabus</w:t>
      </w:r>
      <w:r w:rsidR="00A75363">
        <w:rPr>
          <w:rFonts w:eastAsia="Calibri"/>
          <w:lang w:eastAsia="en-US"/>
        </w:rPr>
        <w:t>,</w:t>
      </w:r>
      <w:r w:rsidRPr="00510147">
        <w:rPr>
          <w:rFonts w:eastAsia="Calibri"/>
          <w:lang w:eastAsia="en-US"/>
        </w:rPr>
        <w:t xml:space="preserve"> </w:t>
      </w:r>
      <w:r>
        <w:rPr>
          <w:rFonts w:eastAsia="Calibri"/>
          <w:lang w:eastAsia="en-US"/>
        </w:rPr>
        <w:t>risulta necessario</w:t>
      </w:r>
      <w:r w:rsidRPr="00510147">
        <w:rPr>
          <w:rFonts w:eastAsia="Calibri"/>
          <w:lang w:eastAsia="en-US"/>
        </w:rPr>
        <w:t xml:space="preserve"> rivedere il fabbisogno del personale variando alcuni profili professionali</w:t>
      </w:r>
      <w:r w:rsidR="00A75363">
        <w:rPr>
          <w:rFonts w:eastAsia="Calibri"/>
          <w:lang w:eastAsia="en-US"/>
        </w:rPr>
        <w:t xml:space="preserve">. In tal </w:t>
      </w:r>
      <w:r w:rsidRPr="00510147">
        <w:rPr>
          <w:rFonts w:eastAsia="Calibri"/>
          <w:lang w:eastAsia="en-US"/>
        </w:rPr>
        <w:t xml:space="preserve">modo le risorse umane disponibili </w:t>
      </w:r>
      <w:r w:rsidR="00A75363">
        <w:rPr>
          <w:rFonts w:eastAsia="Calibri"/>
          <w:lang w:eastAsia="en-US"/>
        </w:rPr>
        <w:t xml:space="preserve">potrebbero </w:t>
      </w:r>
      <w:r w:rsidRPr="00510147">
        <w:rPr>
          <w:rFonts w:eastAsia="Calibri"/>
          <w:lang w:eastAsia="en-US"/>
        </w:rPr>
        <w:t xml:space="preserve">acquisire una formazione </w:t>
      </w:r>
      <w:r w:rsidR="00A75363">
        <w:rPr>
          <w:rFonts w:eastAsia="Calibri"/>
          <w:lang w:eastAsia="en-US"/>
        </w:rPr>
        <w:t xml:space="preserve">mirata </w:t>
      </w:r>
      <w:r w:rsidRPr="00510147">
        <w:rPr>
          <w:rFonts w:eastAsia="Calibri"/>
          <w:lang w:eastAsia="en-US"/>
        </w:rPr>
        <w:t>in tutti i servizi com</w:t>
      </w:r>
      <w:r>
        <w:rPr>
          <w:rFonts w:eastAsia="Calibri"/>
          <w:lang w:eastAsia="en-US"/>
        </w:rPr>
        <w:t>unali dell'area di appartenenza.</w:t>
      </w:r>
    </w:p>
    <w:p w:rsidR="00867340" w:rsidRDefault="00867340" w:rsidP="00867340">
      <w:pPr>
        <w:rPr>
          <w:rFonts w:eastAsia="Calibri"/>
          <w:lang w:eastAsia="en-US"/>
        </w:rPr>
      </w:pPr>
      <w:r>
        <w:rPr>
          <w:rFonts w:eastAsia="Calibri"/>
          <w:lang w:eastAsia="en-US"/>
        </w:rPr>
        <w:t>Il Comune segnala</w:t>
      </w:r>
      <w:r w:rsidR="00A75363">
        <w:rPr>
          <w:rFonts w:eastAsia="Calibri"/>
          <w:lang w:eastAsia="en-US"/>
        </w:rPr>
        <w:t>,</w:t>
      </w:r>
      <w:r>
        <w:rPr>
          <w:rFonts w:eastAsia="Calibri"/>
          <w:lang w:eastAsia="en-US"/>
        </w:rPr>
        <w:t xml:space="preserve"> poi</w:t>
      </w:r>
      <w:r w:rsidR="00A75363">
        <w:rPr>
          <w:rFonts w:eastAsia="Calibri"/>
          <w:lang w:eastAsia="en-US"/>
        </w:rPr>
        <w:t>,</w:t>
      </w:r>
      <w:r>
        <w:rPr>
          <w:rFonts w:eastAsia="Calibri"/>
          <w:lang w:eastAsia="en-US"/>
        </w:rPr>
        <w:t xml:space="preserve"> che </w:t>
      </w:r>
      <w:r w:rsidRPr="003113F3">
        <w:rPr>
          <w:rFonts w:eastAsia="Calibri"/>
          <w:lang w:eastAsia="en-US"/>
        </w:rPr>
        <w:t xml:space="preserve">ha sostenuto </w:t>
      </w:r>
      <w:r>
        <w:rPr>
          <w:rFonts w:eastAsia="Calibri"/>
          <w:lang w:eastAsia="en-US"/>
        </w:rPr>
        <w:t xml:space="preserve">la spesa di € 2.000,00 </w:t>
      </w:r>
      <w:r w:rsidRPr="003113F3">
        <w:rPr>
          <w:rFonts w:eastAsia="Calibri"/>
          <w:lang w:eastAsia="en-US"/>
        </w:rPr>
        <w:t>per contratti di lavoro flessibile</w:t>
      </w:r>
      <w:r w:rsidR="00A75363">
        <w:rPr>
          <w:rFonts w:eastAsia="Calibri"/>
          <w:lang w:eastAsia="en-US"/>
        </w:rPr>
        <w:t>,</w:t>
      </w:r>
      <w:r w:rsidRPr="003113F3">
        <w:rPr>
          <w:rFonts w:eastAsia="Calibri"/>
          <w:lang w:eastAsia="en-US"/>
        </w:rPr>
        <w:t xml:space="preserve"> pari al tetto annuo</w:t>
      </w:r>
      <w:r w:rsidR="00A75363">
        <w:rPr>
          <w:rFonts w:eastAsia="Calibri"/>
          <w:lang w:eastAsia="en-US"/>
        </w:rPr>
        <w:t xml:space="preserve"> consentito all’ente, </w:t>
      </w:r>
      <w:r w:rsidRPr="003113F3">
        <w:rPr>
          <w:rFonts w:eastAsia="Calibri"/>
          <w:lang w:eastAsia="en-US"/>
        </w:rPr>
        <w:t xml:space="preserve"> per supporto personale altri Comuni e che comunque le spese del lavoro flessibile nel 2009 sono state bassissime e con tale disponibilità non è in grado di far fronte alle esigenze dell</w:t>
      </w:r>
      <w:r w:rsidR="00A75363">
        <w:rPr>
          <w:rFonts w:eastAsia="Calibri"/>
          <w:lang w:eastAsia="en-US"/>
        </w:rPr>
        <w:t xml:space="preserve">’avvenuta </w:t>
      </w:r>
      <w:r w:rsidRPr="003113F3">
        <w:rPr>
          <w:rFonts w:eastAsia="Calibri"/>
          <w:lang w:eastAsia="en-US"/>
        </w:rPr>
        <w:t xml:space="preserve"> cessazione d</w:t>
      </w:r>
      <w:r w:rsidR="00A75363">
        <w:rPr>
          <w:rFonts w:eastAsia="Calibri"/>
          <w:lang w:eastAsia="en-US"/>
        </w:rPr>
        <w:t>i due</w:t>
      </w:r>
      <w:r w:rsidRPr="003113F3">
        <w:rPr>
          <w:rFonts w:eastAsia="Calibri"/>
          <w:lang w:eastAsia="en-US"/>
        </w:rPr>
        <w:t xml:space="preserve"> unità </w:t>
      </w:r>
      <w:r w:rsidR="00A75363">
        <w:rPr>
          <w:rFonts w:eastAsia="Calibri"/>
          <w:lang w:eastAsia="en-US"/>
        </w:rPr>
        <w:t xml:space="preserve">di personale </w:t>
      </w:r>
      <w:r w:rsidRPr="003113F3">
        <w:rPr>
          <w:rFonts w:eastAsia="Calibri"/>
          <w:lang w:eastAsia="en-US"/>
        </w:rPr>
        <w:t xml:space="preserve">e </w:t>
      </w:r>
      <w:r w:rsidR="00A75363">
        <w:rPr>
          <w:rFonts w:eastAsia="Calibri"/>
          <w:lang w:eastAsia="en-US"/>
        </w:rPr>
        <w:t>al</w:t>
      </w:r>
      <w:r w:rsidRPr="003113F3">
        <w:rPr>
          <w:rFonts w:eastAsia="Calibri"/>
          <w:lang w:eastAsia="en-US"/>
        </w:rPr>
        <w:t xml:space="preserve">la mobilità presso altri enti di </w:t>
      </w:r>
      <w:r w:rsidR="00A75363">
        <w:rPr>
          <w:rFonts w:eastAsia="Calibri"/>
          <w:lang w:eastAsia="en-US"/>
        </w:rPr>
        <w:t xml:space="preserve">altre </w:t>
      </w:r>
      <w:r w:rsidRPr="003113F3">
        <w:rPr>
          <w:rFonts w:eastAsia="Calibri"/>
          <w:lang w:eastAsia="en-US"/>
        </w:rPr>
        <w:t xml:space="preserve">due unità </w:t>
      </w:r>
      <w:r w:rsidR="00A75363">
        <w:rPr>
          <w:rFonts w:eastAsia="Calibri"/>
          <w:lang w:eastAsia="en-US"/>
        </w:rPr>
        <w:t xml:space="preserve">rispetto a quelle </w:t>
      </w:r>
      <w:r w:rsidRPr="003113F3">
        <w:rPr>
          <w:rFonts w:eastAsia="Calibri"/>
          <w:lang w:eastAsia="en-US"/>
        </w:rPr>
        <w:t xml:space="preserve">attualmente in servizio </w:t>
      </w:r>
      <w:r w:rsidR="00A75363">
        <w:rPr>
          <w:rFonts w:eastAsia="Calibri"/>
          <w:lang w:eastAsia="en-US"/>
        </w:rPr>
        <w:t>(</w:t>
      </w:r>
      <w:r w:rsidRPr="003113F3">
        <w:rPr>
          <w:rFonts w:eastAsia="Calibri"/>
          <w:lang w:eastAsia="en-US"/>
        </w:rPr>
        <w:t>7 dipendenti in</w:t>
      </w:r>
      <w:r w:rsidR="00A75363">
        <w:rPr>
          <w:rFonts w:eastAsia="Calibri"/>
          <w:lang w:eastAsia="en-US"/>
        </w:rPr>
        <w:t xml:space="preserve"> totale)</w:t>
      </w:r>
      <w:r w:rsidRPr="003113F3">
        <w:rPr>
          <w:rFonts w:eastAsia="Calibri"/>
          <w:lang w:eastAsia="en-US"/>
        </w:rPr>
        <w:t>;</w:t>
      </w:r>
      <w:r w:rsidRPr="00581C79">
        <w:rPr>
          <w:rFonts w:eastAsia="Calibri"/>
          <w:lang w:eastAsia="en-US"/>
        </w:rPr>
        <w:t xml:space="preserve"> </w:t>
      </w:r>
      <w:r>
        <w:rPr>
          <w:rFonts w:eastAsia="Calibri"/>
          <w:lang w:eastAsia="en-US"/>
        </w:rPr>
        <w:t>viene, inoltre dato atto del rispetto dell</w:t>
      </w:r>
      <w:r w:rsidRPr="00E9345A">
        <w:rPr>
          <w:rFonts w:eastAsia="Calibri"/>
          <w:lang w:eastAsia="en-US"/>
        </w:rPr>
        <w:t>'obbligo di contenimento della spesa di personale previsto dall'art. 1, comma 557, dell</w:t>
      </w:r>
      <w:r>
        <w:rPr>
          <w:rFonts w:eastAsia="Calibri"/>
          <w:lang w:eastAsia="en-US"/>
        </w:rPr>
        <w:t>a Legge n. 296/2006 e ss.mm., del</w:t>
      </w:r>
      <w:r w:rsidRPr="00E9345A">
        <w:rPr>
          <w:rFonts w:eastAsia="Calibri"/>
          <w:lang w:eastAsia="en-US"/>
        </w:rPr>
        <w:t xml:space="preserve"> rispetto del pareggio finanziario per l'anno 2019- 2021 </w:t>
      </w:r>
      <w:r>
        <w:rPr>
          <w:rFonts w:eastAsia="Calibri"/>
          <w:lang w:eastAsia="en-US"/>
        </w:rPr>
        <w:t xml:space="preserve"> e </w:t>
      </w:r>
      <w:r w:rsidRPr="00E9345A">
        <w:rPr>
          <w:rFonts w:eastAsia="Calibri"/>
          <w:lang w:eastAsia="en-US"/>
        </w:rPr>
        <w:t>delle norme in materia di spesa del personale.</w:t>
      </w:r>
    </w:p>
    <w:p w:rsidR="00867340" w:rsidRDefault="00867340" w:rsidP="00867340">
      <w:pPr>
        <w:rPr>
          <w:rFonts w:eastAsia="Calibri"/>
          <w:lang w:eastAsia="en-US"/>
        </w:rPr>
      </w:pPr>
      <w:r>
        <w:rPr>
          <w:rFonts w:eastAsia="Calibri"/>
          <w:lang w:eastAsia="en-US"/>
        </w:rPr>
        <w:t>L’Ente attesta</w:t>
      </w:r>
      <w:r w:rsidR="0019736C">
        <w:rPr>
          <w:rFonts w:eastAsia="Calibri"/>
          <w:lang w:eastAsia="en-US"/>
        </w:rPr>
        <w:t>,</w:t>
      </w:r>
      <w:r>
        <w:rPr>
          <w:rFonts w:eastAsia="Calibri"/>
          <w:lang w:eastAsia="en-US"/>
        </w:rPr>
        <w:t xml:space="preserve"> inoltre</w:t>
      </w:r>
      <w:r w:rsidR="0019736C">
        <w:rPr>
          <w:rFonts w:eastAsia="Calibri"/>
          <w:lang w:eastAsia="en-US"/>
        </w:rPr>
        <w:t>,</w:t>
      </w:r>
      <w:r>
        <w:rPr>
          <w:rFonts w:eastAsia="Calibri"/>
          <w:lang w:eastAsia="en-US"/>
        </w:rPr>
        <w:t xml:space="preserve"> che </w:t>
      </w:r>
      <w:r w:rsidRPr="00CD3902">
        <w:rPr>
          <w:rFonts w:eastAsia="Calibri"/>
          <w:lang w:eastAsia="en-US"/>
        </w:rPr>
        <w:t>la spesa complessiva di personale del Comune di Candiana viene contenuta rispetto a quella del trien</w:t>
      </w:r>
      <w:r>
        <w:rPr>
          <w:rFonts w:eastAsia="Calibri"/>
          <w:lang w:eastAsia="en-US"/>
        </w:rPr>
        <w:t>nio 2011/2013,</w:t>
      </w:r>
      <w:r w:rsidRPr="00CD3902">
        <w:rPr>
          <w:rFonts w:eastAsia="Calibri"/>
          <w:lang w:eastAsia="en-US"/>
        </w:rPr>
        <w:t xml:space="preserve"> non versa in situazioni di deficitarietà strutturale, come da parametri allegati alla deliberazione di Consiglio Comunale n 7 del 30.04.2018 con la quale è stato approvato </w:t>
      </w:r>
      <w:r>
        <w:rPr>
          <w:rFonts w:eastAsia="Calibri"/>
          <w:lang w:eastAsia="en-US"/>
        </w:rPr>
        <w:t>il rendiconto di gestione 2017,</w:t>
      </w:r>
      <w:r w:rsidRPr="00CD3902">
        <w:rPr>
          <w:rFonts w:eastAsia="Calibri"/>
          <w:lang w:eastAsia="en-US"/>
        </w:rPr>
        <w:t xml:space="preserve"> ha rispettato il pareggio finanziario per l'esercizio 2017 come da certificazione trasmessa il 13 marzo 2018 e rinviata in data 26.06.2018</w:t>
      </w:r>
      <w:r>
        <w:rPr>
          <w:rFonts w:eastAsia="Calibri"/>
          <w:lang w:eastAsia="en-US"/>
        </w:rPr>
        <w:t xml:space="preserve"> e che</w:t>
      </w:r>
      <w:r w:rsidRPr="000149E9">
        <w:rPr>
          <w:rFonts w:eastAsia="Calibri"/>
          <w:lang w:eastAsia="en-US"/>
        </w:rPr>
        <w:t xml:space="preserve"> l'indicatore dei pagamenti dell'anno 2017 </w:t>
      </w:r>
      <w:r>
        <w:rPr>
          <w:rFonts w:eastAsia="Calibri"/>
          <w:lang w:eastAsia="en-US"/>
        </w:rPr>
        <w:t xml:space="preserve">evidenzia </w:t>
      </w:r>
      <w:r w:rsidRPr="000149E9">
        <w:rPr>
          <w:rFonts w:eastAsia="Calibri"/>
          <w:lang w:eastAsia="en-US"/>
        </w:rPr>
        <w:t>il rispetto di quanto disposto dal D. Lgs. 9 ottobre 2002, n. 231;</w:t>
      </w:r>
    </w:p>
    <w:p w:rsidR="00867340" w:rsidRPr="00E9345A" w:rsidRDefault="00867340" w:rsidP="00867340">
      <w:pPr>
        <w:rPr>
          <w:rFonts w:eastAsia="Calibri"/>
          <w:lang w:eastAsia="en-US"/>
        </w:rPr>
      </w:pPr>
      <w:r>
        <w:rPr>
          <w:rFonts w:eastAsia="Calibri"/>
          <w:lang w:eastAsia="en-US"/>
        </w:rPr>
        <w:t>Il</w:t>
      </w:r>
      <w:r w:rsidRPr="00510147">
        <w:rPr>
          <w:rFonts w:eastAsia="Calibri"/>
          <w:lang w:eastAsia="en-US"/>
        </w:rPr>
        <w:t xml:space="preserve"> Comune di Candiana</w:t>
      </w:r>
      <w:r>
        <w:rPr>
          <w:rFonts w:eastAsia="Calibri"/>
          <w:lang w:eastAsia="en-US"/>
        </w:rPr>
        <w:t xml:space="preserve"> chiede, infine se</w:t>
      </w:r>
      <w:r w:rsidRPr="008A4297">
        <w:rPr>
          <w:rFonts w:eastAsia="Calibri"/>
          <w:lang w:eastAsia="en-US"/>
        </w:rPr>
        <w:t xml:space="preserve"> </w:t>
      </w:r>
      <w:r>
        <w:rPr>
          <w:rFonts w:eastAsia="Calibri"/>
          <w:lang w:eastAsia="en-US"/>
        </w:rPr>
        <w:t xml:space="preserve">si possa prevedere, considerato che </w:t>
      </w:r>
      <w:r w:rsidRPr="00510147">
        <w:rPr>
          <w:rFonts w:eastAsia="Calibri"/>
          <w:lang w:eastAsia="en-US"/>
        </w:rPr>
        <w:t>per lo svolg</w:t>
      </w:r>
      <w:r>
        <w:rPr>
          <w:rFonts w:eastAsia="Calibri"/>
          <w:lang w:eastAsia="en-US"/>
        </w:rPr>
        <w:t>i</w:t>
      </w:r>
      <w:r w:rsidRPr="00510147">
        <w:rPr>
          <w:rFonts w:eastAsia="Calibri"/>
          <w:lang w:eastAsia="en-US"/>
        </w:rPr>
        <w:t>mento dei propri fini istituzionali necessita di un autista</w:t>
      </w:r>
      <w:r>
        <w:rPr>
          <w:rFonts w:eastAsia="Calibri"/>
          <w:lang w:eastAsia="en-US"/>
        </w:rPr>
        <w:t xml:space="preserve"> di</w:t>
      </w:r>
      <w:r w:rsidRPr="00510147">
        <w:rPr>
          <w:rFonts w:eastAsia="Calibri"/>
          <w:lang w:eastAsia="en-US"/>
        </w:rPr>
        <w:t xml:space="preserve"> scuolabus </w:t>
      </w:r>
      <w:proofErr w:type="spellStart"/>
      <w:r w:rsidRPr="00510147">
        <w:rPr>
          <w:rFonts w:eastAsia="Calibri"/>
          <w:lang w:eastAsia="en-US"/>
        </w:rPr>
        <w:t>cat</w:t>
      </w:r>
      <w:proofErr w:type="spellEnd"/>
      <w:r w:rsidRPr="00510147">
        <w:rPr>
          <w:rFonts w:eastAsia="Calibri"/>
          <w:lang w:eastAsia="en-US"/>
        </w:rPr>
        <w:t xml:space="preserve">. B3 fino al 31.12.2018 </w:t>
      </w:r>
      <w:r>
        <w:rPr>
          <w:rFonts w:eastAsia="Calibri"/>
          <w:lang w:eastAsia="en-US"/>
        </w:rPr>
        <w:t>a fronte di una spesa di</w:t>
      </w:r>
      <w:r w:rsidRPr="00510147">
        <w:rPr>
          <w:rFonts w:eastAsia="Calibri"/>
          <w:lang w:eastAsia="en-US"/>
        </w:rPr>
        <w:t xml:space="preserve"> € 5.429,21</w:t>
      </w:r>
      <w:r>
        <w:rPr>
          <w:rFonts w:eastAsia="Calibri"/>
          <w:lang w:eastAsia="en-US"/>
        </w:rPr>
        <w:t xml:space="preserve"> </w:t>
      </w:r>
      <w:r w:rsidRPr="00E9345A">
        <w:rPr>
          <w:rFonts w:eastAsia="Calibri"/>
          <w:lang w:eastAsia="en-US"/>
        </w:rPr>
        <w:t xml:space="preserve">l'assunzione di un autista manutentore esterno a tempo determinato </w:t>
      </w:r>
      <w:proofErr w:type="spellStart"/>
      <w:r w:rsidRPr="00E9345A">
        <w:rPr>
          <w:rFonts w:eastAsia="Calibri"/>
          <w:lang w:eastAsia="en-US"/>
        </w:rPr>
        <w:t>cat</w:t>
      </w:r>
      <w:proofErr w:type="spellEnd"/>
      <w:r w:rsidRPr="00E9345A">
        <w:rPr>
          <w:rFonts w:eastAsia="Calibri"/>
          <w:lang w:eastAsia="en-US"/>
        </w:rPr>
        <w:t>. B3 per 9 mesi</w:t>
      </w:r>
      <w:r>
        <w:rPr>
          <w:rFonts w:eastAsia="Calibri"/>
          <w:lang w:eastAsia="en-US"/>
        </w:rPr>
        <w:t xml:space="preserve"> per</w:t>
      </w:r>
      <w:r w:rsidRPr="00E9345A">
        <w:rPr>
          <w:rFonts w:eastAsia="Calibri"/>
          <w:lang w:eastAsia="en-US"/>
        </w:rPr>
        <w:t xml:space="preserve"> un costo complessivo di € 21.173,92</w:t>
      </w:r>
      <w:r w:rsidR="009F5571" w:rsidRPr="009F5571">
        <w:rPr>
          <w:rFonts w:eastAsia="Calibri"/>
          <w:lang w:eastAsia="en-US"/>
        </w:rPr>
        <w:t xml:space="preserve"> </w:t>
      </w:r>
      <w:r w:rsidR="009F5571">
        <w:rPr>
          <w:rFonts w:eastAsia="Calibri"/>
          <w:lang w:eastAsia="en-US"/>
        </w:rPr>
        <w:t>atteso che “</w:t>
      </w:r>
      <w:r w:rsidR="009F5571" w:rsidRPr="00E9345A">
        <w:rPr>
          <w:rFonts w:eastAsia="Calibri"/>
          <w:i/>
          <w:lang w:eastAsia="en-US"/>
        </w:rPr>
        <w:t>se tale servizio fosse appaltato all'esterno da indagini di mercato il costo del servizio sarebbe superiore di almeno il 30% - tenuto conto del margine di profitto e dell'IVA 22% per l'appalto esterno - e quindi non finanziabile con le esigue risorse finanziarie di cui attualmente dispone il Comune di Candiana</w:t>
      </w:r>
      <w:r w:rsidR="009F5571">
        <w:rPr>
          <w:rFonts w:eastAsia="Calibri"/>
          <w:lang w:eastAsia="en-US"/>
        </w:rPr>
        <w:t>”.</w:t>
      </w:r>
    </w:p>
    <w:p w:rsidR="00867340" w:rsidRPr="00890B71" w:rsidRDefault="009F5571" w:rsidP="00867340">
      <w:pPr>
        <w:rPr>
          <w:rFonts w:eastAsia="Calibri"/>
          <w:lang w:eastAsia="en-US"/>
        </w:rPr>
      </w:pPr>
      <w:r>
        <w:rPr>
          <w:rFonts w:eastAsia="Calibri"/>
          <w:lang w:eastAsia="en-US"/>
        </w:rPr>
        <w:t xml:space="preserve">A </w:t>
      </w:r>
      <w:r w:rsidR="00867340">
        <w:rPr>
          <w:rFonts w:eastAsia="Calibri"/>
          <w:lang w:eastAsia="en-US"/>
        </w:rPr>
        <w:t xml:space="preserve">supporto </w:t>
      </w:r>
      <w:r>
        <w:rPr>
          <w:rFonts w:eastAsia="Calibri"/>
          <w:lang w:eastAsia="en-US"/>
        </w:rPr>
        <w:t xml:space="preserve">di detta richiesta viene </w:t>
      </w:r>
      <w:r w:rsidR="00867340">
        <w:rPr>
          <w:rFonts w:eastAsia="Calibri"/>
          <w:lang w:eastAsia="en-US"/>
        </w:rPr>
        <w:t>allega</w:t>
      </w:r>
      <w:r>
        <w:rPr>
          <w:rFonts w:eastAsia="Calibri"/>
          <w:lang w:eastAsia="en-US"/>
        </w:rPr>
        <w:t>to,</w:t>
      </w:r>
      <w:r w:rsidR="00867340" w:rsidRPr="00E9345A">
        <w:rPr>
          <w:rFonts w:eastAsia="Calibri"/>
          <w:lang w:eastAsia="en-US"/>
        </w:rPr>
        <w:t xml:space="preserve"> altresì</w:t>
      </w:r>
      <w:r>
        <w:rPr>
          <w:rFonts w:eastAsia="Calibri"/>
          <w:lang w:eastAsia="en-US"/>
        </w:rPr>
        <w:t>, un</w:t>
      </w:r>
      <w:r w:rsidR="00867340" w:rsidRPr="00E9345A">
        <w:rPr>
          <w:rFonts w:eastAsia="Calibri"/>
          <w:lang w:eastAsia="en-US"/>
        </w:rPr>
        <w:t xml:space="preserve"> preventivo di </w:t>
      </w:r>
      <w:r>
        <w:rPr>
          <w:rFonts w:eastAsia="Calibri"/>
          <w:lang w:eastAsia="en-US"/>
        </w:rPr>
        <w:t xml:space="preserve">una </w:t>
      </w:r>
      <w:r w:rsidR="00867340" w:rsidRPr="00E9345A">
        <w:rPr>
          <w:rFonts w:eastAsia="Calibri"/>
          <w:lang w:eastAsia="en-US"/>
        </w:rPr>
        <w:t xml:space="preserve">cooperativa specializzata dalla quale emerge un costo mensile di € 3.092,70 </w:t>
      </w:r>
      <w:r>
        <w:rPr>
          <w:rFonts w:eastAsia="Calibri"/>
          <w:lang w:eastAsia="en-US"/>
        </w:rPr>
        <w:t xml:space="preserve">per detto servizio </w:t>
      </w:r>
      <w:r w:rsidR="00867340" w:rsidRPr="00E9345A">
        <w:rPr>
          <w:rFonts w:eastAsia="Calibri"/>
          <w:lang w:eastAsia="en-US"/>
        </w:rPr>
        <w:t>(</w:t>
      </w:r>
      <w:r w:rsidR="00867340">
        <w:rPr>
          <w:rFonts w:eastAsia="Calibri"/>
          <w:lang w:eastAsia="en-US"/>
        </w:rPr>
        <w:t xml:space="preserve">€ </w:t>
      </w:r>
      <w:r w:rsidR="00867340" w:rsidRPr="00E9345A">
        <w:rPr>
          <w:rFonts w:eastAsia="Calibri"/>
          <w:lang w:eastAsia="en-US"/>
        </w:rPr>
        <w:t>27.834,30</w:t>
      </w:r>
      <w:r w:rsidR="00867340">
        <w:rPr>
          <w:rFonts w:eastAsia="Calibri"/>
          <w:lang w:eastAsia="en-US"/>
        </w:rPr>
        <w:t xml:space="preserve"> per 9 mesi) </w:t>
      </w:r>
      <w:r>
        <w:rPr>
          <w:rFonts w:eastAsia="Calibri"/>
          <w:lang w:eastAsia="en-US"/>
        </w:rPr>
        <w:t xml:space="preserve">rappresentando </w:t>
      </w:r>
      <w:r w:rsidR="00867340">
        <w:rPr>
          <w:rFonts w:eastAsia="Calibri"/>
          <w:lang w:eastAsia="en-US"/>
        </w:rPr>
        <w:t>che i</w:t>
      </w:r>
      <w:r w:rsidR="00867340" w:rsidRPr="00E9345A">
        <w:rPr>
          <w:rFonts w:eastAsia="Calibri"/>
          <w:lang w:eastAsia="en-US"/>
        </w:rPr>
        <w:t>l Comune di Candiana non dispone delle risorse per sostenere il costo ben supe</w:t>
      </w:r>
      <w:r w:rsidR="00867340">
        <w:rPr>
          <w:rFonts w:eastAsia="Calibri"/>
          <w:lang w:eastAsia="en-US"/>
        </w:rPr>
        <w:t>riore di € 6.660,38 e che, comunque, c</w:t>
      </w:r>
      <w:r w:rsidR="00867340" w:rsidRPr="00890B71">
        <w:rPr>
          <w:rFonts w:eastAsia="Calibri"/>
          <w:lang w:eastAsia="en-US"/>
        </w:rPr>
        <w:t xml:space="preserve">on l'assunzione in parola </w:t>
      </w:r>
      <w:r w:rsidR="00867340">
        <w:rPr>
          <w:rFonts w:eastAsia="Calibri"/>
          <w:lang w:eastAsia="en-US"/>
        </w:rPr>
        <w:t>verrebbe</w:t>
      </w:r>
      <w:r w:rsidR="00867340" w:rsidRPr="00890B71">
        <w:rPr>
          <w:rFonts w:eastAsia="Calibri"/>
          <w:lang w:eastAsia="en-US"/>
        </w:rPr>
        <w:t xml:space="preserve"> rispettato il principio di</w:t>
      </w:r>
      <w:r w:rsidR="00867340">
        <w:rPr>
          <w:rFonts w:eastAsia="Calibri"/>
          <w:lang w:eastAsia="en-US"/>
        </w:rPr>
        <w:t xml:space="preserve"> </w:t>
      </w:r>
      <w:r w:rsidR="00867340" w:rsidRPr="00890B71">
        <w:rPr>
          <w:rFonts w:eastAsia="Calibri"/>
          <w:lang w:eastAsia="en-US"/>
        </w:rPr>
        <w:t>ridu</w:t>
      </w:r>
      <w:r w:rsidR="00867340">
        <w:rPr>
          <w:rFonts w:eastAsia="Calibri"/>
          <w:lang w:eastAsia="en-US"/>
        </w:rPr>
        <w:t>zio</w:t>
      </w:r>
      <w:r w:rsidR="00867340" w:rsidRPr="00890B71">
        <w:rPr>
          <w:rFonts w:eastAsia="Calibri"/>
          <w:lang w:eastAsia="en-US"/>
        </w:rPr>
        <w:t xml:space="preserve">ne di spesa del personale rispetto al triennio </w:t>
      </w:r>
      <w:r w:rsidR="00867340">
        <w:rPr>
          <w:rFonts w:eastAsia="Calibri"/>
          <w:lang w:eastAsia="en-US"/>
        </w:rPr>
        <w:t>201</w:t>
      </w:r>
      <w:r w:rsidR="00867340" w:rsidRPr="00890B71">
        <w:rPr>
          <w:rFonts w:eastAsia="Calibri"/>
          <w:lang w:eastAsia="en-US"/>
        </w:rPr>
        <w:t>1-2013</w:t>
      </w:r>
      <w:r w:rsidR="00867340">
        <w:rPr>
          <w:rFonts w:eastAsia="Calibri"/>
          <w:lang w:eastAsia="en-US"/>
        </w:rPr>
        <w:t>.</w:t>
      </w:r>
    </w:p>
    <w:p w:rsidR="00867340" w:rsidRDefault="00867340" w:rsidP="00867340">
      <w:pPr>
        <w:ind w:right="-1" w:firstLine="1"/>
        <w:jc w:val="center"/>
        <w:rPr>
          <w:rFonts w:eastAsia="Calibri"/>
          <w:lang w:eastAsia="en-US"/>
        </w:rPr>
      </w:pPr>
      <w:r w:rsidRPr="007D2BFF">
        <w:rPr>
          <w:rFonts w:eastAsia="Calibri"/>
          <w:lang w:eastAsia="en-US"/>
        </w:rPr>
        <w:lastRenderedPageBreak/>
        <w:t>DIRITTO</w:t>
      </w:r>
    </w:p>
    <w:p w:rsidR="00867340" w:rsidRDefault="00867340" w:rsidP="00867340">
      <w:pPr>
        <w:ind w:right="-1" w:firstLine="1"/>
        <w:rPr>
          <w:rFonts w:eastAsia="Calibri"/>
          <w:lang w:eastAsia="en-US"/>
        </w:rPr>
      </w:pPr>
      <w:r w:rsidRPr="00763957">
        <w:rPr>
          <w:rFonts w:eastAsia="Calibri"/>
          <w:lang w:eastAsia="en-US"/>
        </w:rPr>
        <w:t>Della richiesta di parere indicata nelle premesse deve essere esaminata, preliminarmente, l’ammissibilità, sotto i profili soggettivo e oggettivo, alla luce dei criteri elaborati dalla Sezione delle Autonomie della Corte dei conti ed esplicitati, in particolare, nell’atto di indirizzo del 27 aprile 2004 nonché nella deliberazione n. 5/AUT/2006 del 10 marzo 2006.</w:t>
      </w:r>
    </w:p>
    <w:p w:rsidR="00867340" w:rsidRDefault="00867340" w:rsidP="00867340">
      <w:pPr>
        <w:ind w:right="-1" w:firstLine="1"/>
        <w:rPr>
          <w:rFonts w:eastAsia="Calibri"/>
          <w:lang w:eastAsia="en-US"/>
        </w:rPr>
      </w:pPr>
      <w:r w:rsidRPr="00BA2EF1">
        <w:rPr>
          <w:rFonts w:eastAsia="Calibri"/>
          <w:lang w:eastAsia="en-US"/>
        </w:rPr>
        <w:t>L’art. 7, comma 8, della legge 5 giugno 2003, n. 131 riserva la facoltà di richiedere pareri in materia di contabilità pubblica esclusivamente alle Regioni e, “</w:t>
      </w:r>
      <w:r w:rsidRPr="00BA2EF1">
        <w:rPr>
          <w:rFonts w:eastAsia="Calibri"/>
          <w:i/>
          <w:lang w:eastAsia="en-US"/>
        </w:rPr>
        <w:t>di norma per il tramite del consiglio delle Autonomie locali</w:t>
      </w:r>
      <w:r w:rsidRPr="00BA2EF1">
        <w:rPr>
          <w:rFonts w:eastAsia="Calibri"/>
          <w:lang w:eastAsia="en-US"/>
        </w:rPr>
        <w:t>”, ai Comuni, alle Province e alle Città metropolitane</w:t>
      </w:r>
      <w:r>
        <w:rPr>
          <w:rFonts w:eastAsia="Calibri"/>
          <w:lang w:eastAsia="en-US"/>
        </w:rPr>
        <w:t>.</w:t>
      </w:r>
    </w:p>
    <w:p w:rsidR="00867340" w:rsidRDefault="00867340" w:rsidP="00867340">
      <w:pPr>
        <w:ind w:right="-1" w:firstLine="1"/>
        <w:rPr>
          <w:rFonts w:eastAsia="Calibri"/>
          <w:lang w:eastAsia="en-US"/>
        </w:rPr>
      </w:pPr>
      <w:r w:rsidRPr="00BA2EF1">
        <w:rPr>
          <w:rFonts w:eastAsia="Calibri"/>
          <w:lang w:eastAsia="en-US"/>
        </w:rPr>
        <w:t>I</w:t>
      </w:r>
      <w:r>
        <w:rPr>
          <w:rFonts w:eastAsia="Calibri"/>
          <w:lang w:eastAsia="en-US"/>
        </w:rPr>
        <w:t>l CAL nella Regione del Veneto</w:t>
      </w:r>
      <w:r w:rsidRPr="00BA2EF1">
        <w:rPr>
          <w:rFonts w:eastAsia="Calibri"/>
          <w:lang w:eastAsia="en-US"/>
        </w:rPr>
        <w:t xml:space="preserve"> è stato formalmente istituito con la recente L.R. n. 31 del 25/09/2017, in attuazione dell’art. 16 Statuto del Veneto, approvato con Legge regionale statutaria 17 aprile 2012, n. 1, ma non è, ad oggi, ancora operativo. </w:t>
      </w:r>
    </w:p>
    <w:p w:rsidR="00867340" w:rsidRPr="00BA2EF1" w:rsidRDefault="00867340" w:rsidP="00867340">
      <w:pPr>
        <w:ind w:right="-1" w:firstLine="1"/>
        <w:rPr>
          <w:rFonts w:eastAsia="Calibri"/>
          <w:lang w:eastAsia="en-US"/>
        </w:rPr>
      </w:pPr>
      <w:r w:rsidRPr="00BA2EF1">
        <w:rPr>
          <w:rFonts w:eastAsia="Calibri"/>
          <w:lang w:eastAsia="en-US"/>
        </w:rPr>
        <w:t xml:space="preserve">Si precisa </w:t>
      </w:r>
      <w:r>
        <w:rPr>
          <w:rFonts w:eastAsia="Calibri"/>
          <w:lang w:eastAsia="en-US"/>
        </w:rPr>
        <w:t>che l</w:t>
      </w:r>
      <w:r w:rsidRPr="00BA2EF1">
        <w:rPr>
          <w:rFonts w:eastAsia="Calibri"/>
          <w:lang w:eastAsia="en-US"/>
        </w:rPr>
        <w:t>a mancata formulazione delle richieste provenienti da Comuni, Province e Città metropolitane per il tramite del Consiglio delle autonomie locali, secondo il consolidato orientamento della Sezione, non impedisce l’ammissibilità delle stesse, in attesa dell’entrata in funzione del predetto organo.</w:t>
      </w:r>
    </w:p>
    <w:p w:rsidR="00867340" w:rsidRDefault="00867340" w:rsidP="00867340">
      <w:pPr>
        <w:ind w:right="-1" w:firstLine="1"/>
        <w:rPr>
          <w:rFonts w:eastAsia="Calibri"/>
          <w:lang w:eastAsia="en-US"/>
        </w:rPr>
      </w:pPr>
      <w:r w:rsidRPr="00763957">
        <w:rPr>
          <w:rFonts w:eastAsia="Calibri"/>
          <w:lang w:eastAsia="en-US"/>
        </w:rPr>
        <w:t>Sotto il primo profilo,</w:t>
      </w:r>
      <w:r>
        <w:rPr>
          <w:rFonts w:eastAsia="Calibri"/>
          <w:lang w:eastAsia="en-US"/>
        </w:rPr>
        <w:t xml:space="preserve"> pertanto,</w:t>
      </w:r>
      <w:r w:rsidRPr="00763957">
        <w:rPr>
          <w:rFonts w:eastAsia="Calibri"/>
          <w:lang w:eastAsia="en-US"/>
        </w:rPr>
        <w:t xml:space="preserve"> la richiesta deve ritenersi ammissibile, in quanto sottoscritta dal Sindaco dell’ente, organo politico e di vertice, rappresentante legale del medesimo.</w:t>
      </w:r>
    </w:p>
    <w:p w:rsidR="00867340" w:rsidRDefault="00867340" w:rsidP="00867340">
      <w:pPr>
        <w:ind w:right="-1" w:firstLine="1"/>
        <w:rPr>
          <w:rFonts w:eastAsia="Calibri"/>
          <w:lang w:eastAsia="en-US"/>
        </w:rPr>
      </w:pPr>
      <w:r w:rsidRPr="00763957">
        <w:rPr>
          <w:rFonts w:eastAsia="Calibri"/>
          <w:lang w:eastAsia="en-US"/>
        </w:rPr>
        <w:t>Circa la sussistenza del presupposto oggettivo, occorre verificare l’aderenza della questione al concetto di contabilità pubblica.</w:t>
      </w:r>
    </w:p>
    <w:p w:rsidR="00867340" w:rsidRPr="005A5DC2" w:rsidRDefault="00867340" w:rsidP="00867340">
      <w:pPr>
        <w:ind w:right="-1" w:firstLine="1"/>
        <w:rPr>
          <w:rFonts w:eastAsia="Calibri"/>
          <w:lang w:eastAsia="en-US"/>
        </w:rPr>
      </w:pPr>
      <w:r w:rsidRPr="00A67718">
        <w:rPr>
          <w:rFonts w:eastAsia="Calibri"/>
          <w:lang w:eastAsia="en-US"/>
        </w:rPr>
        <w:t>Come è già stato ricordato, in base all’art. 7, comma 8, della legge 131/2003, la funzione consultiva è circoscritta alla materia della contabilità pubblica</w:t>
      </w:r>
      <w:r>
        <w:rPr>
          <w:rFonts w:eastAsia="Calibri"/>
          <w:lang w:eastAsia="en-US"/>
        </w:rPr>
        <w:t xml:space="preserve"> ma q</w:t>
      </w:r>
      <w:r w:rsidRPr="005A5DC2">
        <w:rPr>
          <w:rFonts w:eastAsia="Calibri"/>
          <w:lang w:eastAsia="en-US"/>
        </w:rPr>
        <w:t xml:space="preserve">ualsiasi attività amministrativa può avere riflessi finanziari e, quindi, ove non si adottasse una nozione tecnica del concetto di contabilità pubblica, s’incorrerebbe in una dilatazione dell’ambito oggettivo della funzione consultiva, rendendo </w:t>
      </w:r>
      <w:smartTag w:uri="urn:schemas-microsoft-com:office:smarttags" w:element="PersonName">
        <w:smartTagPr>
          <w:attr w:name="ProductID" w:val="la Sezione"/>
        </w:smartTagPr>
        <w:r w:rsidRPr="005A5DC2">
          <w:rPr>
            <w:rFonts w:eastAsia="Calibri"/>
            <w:lang w:eastAsia="en-US"/>
          </w:rPr>
          <w:t>la Sezione</w:t>
        </w:r>
      </w:smartTag>
      <w:r w:rsidRPr="005A5DC2">
        <w:rPr>
          <w:rFonts w:eastAsia="Calibri"/>
          <w:lang w:eastAsia="en-US"/>
        </w:rPr>
        <w:t xml:space="preserve"> regionale di controllo della Corte dei conti organo di consulenza generale dell’amministrazione pubblica.</w:t>
      </w:r>
    </w:p>
    <w:p w:rsidR="00867340" w:rsidRDefault="00867340" w:rsidP="00867340">
      <w:pPr>
        <w:ind w:right="-1" w:firstLine="1"/>
        <w:rPr>
          <w:rFonts w:eastAsia="Calibri"/>
          <w:lang w:eastAsia="en-US"/>
        </w:rPr>
      </w:pPr>
      <w:r w:rsidRPr="005A5DC2">
        <w:rPr>
          <w:rFonts w:eastAsia="Calibri"/>
          <w:lang w:eastAsia="en-US"/>
        </w:rPr>
        <w:t>Sul punto, vengono in ausilio gli indirizzi ed i criteri generali della Sezione delle Autonomie, approvati il 27 aprile 2004 e la delibera 5/AUT/2006 del 10 marzo 2006, che hanno ristretto l’ambito oggettivo alla normativa e ai relativi atti applicativi che disciplinano, in generale, l’attività finanziaria che precede o che segue i distinti interventi di settore, compresi, in particolare, la disciplina dei bilanci e i relativi equilibri, l’acquisizione delle entrate, l’organizzazione finanziario-contabile, la disciplina del patrimonio, la gestione delle spese</w:t>
      </w:r>
      <w:r w:rsidR="009F5571" w:rsidRPr="009F5571">
        <w:rPr>
          <w:rFonts w:eastAsia="Calibri"/>
          <w:lang w:eastAsia="en-US"/>
        </w:rPr>
        <w:t xml:space="preserve">, </w:t>
      </w:r>
      <w:r w:rsidRPr="005A5DC2">
        <w:rPr>
          <w:rFonts w:eastAsia="Calibri"/>
          <w:lang w:eastAsia="en-US"/>
        </w:rPr>
        <w:t>l’indebitamento, la rendicontazione e i relativi controlli</w:t>
      </w:r>
      <w:r>
        <w:rPr>
          <w:rFonts w:eastAsia="Calibri"/>
          <w:lang w:eastAsia="en-US"/>
        </w:rPr>
        <w:t>.</w:t>
      </w:r>
    </w:p>
    <w:p w:rsidR="00867340" w:rsidRPr="00D06D95" w:rsidRDefault="00867340" w:rsidP="00867340">
      <w:pPr>
        <w:ind w:right="-1" w:firstLine="1"/>
        <w:rPr>
          <w:rFonts w:eastAsia="Calibri"/>
          <w:i/>
          <w:lang w:eastAsia="en-US"/>
        </w:rPr>
      </w:pPr>
      <w:r w:rsidRPr="00D06D95">
        <w:rPr>
          <w:rFonts w:eastAsia="Calibri"/>
          <w:lang w:eastAsia="en-US"/>
        </w:rPr>
        <w:t>Con deliberazione 17 novembre 2010, n. 54, le Sezioni riunite hanno</w:t>
      </w:r>
      <w:r>
        <w:rPr>
          <w:rFonts w:eastAsia="Calibri"/>
          <w:lang w:eastAsia="en-US"/>
        </w:rPr>
        <w:t>, peraltro,</w:t>
      </w:r>
      <w:r w:rsidRPr="00D06D95">
        <w:rPr>
          <w:rFonts w:eastAsia="Calibri"/>
          <w:lang w:eastAsia="en-US"/>
        </w:rPr>
        <w:t xml:space="preserve"> chiarito che la nozione di contabilità pubblica comprende</w:t>
      </w:r>
      <w:r>
        <w:rPr>
          <w:rFonts w:eastAsia="Calibri"/>
          <w:lang w:eastAsia="en-US"/>
        </w:rPr>
        <w:t xml:space="preserve"> </w:t>
      </w:r>
      <w:r w:rsidRPr="00D06D95">
        <w:rPr>
          <w:rFonts w:eastAsia="Calibri"/>
          <w:lang w:eastAsia="en-US"/>
        </w:rPr>
        <w:t>anche i “</w:t>
      </w:r>
      <w:r w:rsidRPr="00D06D95">
        <w:rPr>
          <w:rFonts w:eastAsia="Calibri"/>
          <w:i/>
          <w:lang w:eastAsia="en-US"/>
        </w:rPr>
        <w:t>quesiti che risultino connessi alle modalità di utilizzo delle risorse pubbliche nel quadro di specifici obiettivi di contenimento della spesa sanciti da principi di coordinamento della finanza pubblica (....), contenuti nelle leggi finanziarie, in grado di ripercuotersi direttamente sulla sana gestione finanziaria dell’Ente e sui pertinenti equilibri di bilancio</w:t>
      </w:r>
      <w:r w:rsidRPr="00D06D95">
        <w:rPr>
          <w:rFonts w:eastAsia="Calibri"/>
          <w:lang w:eastAsia="en-US"/>
        </w:rPr>
        <w:t>”.</w:t>
      </w:r>
    </w:p>
    <w:p w:rsidR="00867340" w:rsidRDefault="00867340" w:rsidP="00867340">
      <w:pPr>
        <w:ind w:right="-1" w:firstLine="1"/>
        <w:rPr>
          <w:rFonts w:eastAsia="Calibri"/>
          <w:lang w:eastAsia="en-US"/>
        </w:rPr>
      </w:pPr>
      <w:r w:rsidRPr="00D06D95">
        <w:rPr>
          <w:rFonts w:eastAsia="Calibri"/>
          <w:lang w:eastAsia="en-US"/>
        </w:rPr>
        <w:lastRenderedPageBreak/>
        <w:t xml:space="preserve">Successivamente la Sezione delle autonomie, con la deliberazione n. 3/2014/SEZAUT, ha </w:t>
      </w:r>
      <w:r>
        <w:rPr>
          <w:rFonts w:eastAsia="Calibri"/>
          <w:lang w:eastAsia="en-US"/>
        </w:rPr>
        <w:t>precisato che</w:t>
      </w:r>
      <w:r w:rsidRPr="00D06D95">
        <w:rPr>
          <w:rFonts w:eastAsia="Calibri"/>
          <w:lang w:eastAsia="en-US"/>
        </w:rPr>
        <w:t xml:space="preserve"> “</w:t>
      </w:r>
      <w:r w:rsidRPr="00D06D95">
        <w:rPr>
          <w:rFonts w:eastAsia="Calibri"/>
          <w:i/>
          <w:lang w:eastAsia="en-US"/>
        </w:rPr>
        <w:t>materie estranee, nel loro nucleo originario alla contabilità pubblica – in una visione dinamica dell’accezione che sposta l’angolo visuale dal tradizionale contesto della gestione del bilancio a quello inerente ai relativi equilibri – possono ritenersi ad essa riconducibili, per effetto della particolare considerazione riservata dal Legislatore, nell’ambito della funzione di coordinamento della finanza pubblica</w:t>
      </w:r>
      <w:r w:rsidRPr="00D06D95">
        <w:rPr>
          <w:rFonts w:eastAsia="Calibri"/>
          <w:lang w:eastAsia="en-US"/>
        </w:rPr>
        <w:t>”: solo in tale particolare evenienza, una materia comunemente afferente alla gestione amministrativa può venire in rilievo sotto il profilo della contabilità pubblica.</w:t>
      </w:r>
    </w:p>
    <w:p w:rsidR="00867340" w:rsidRDefault="00867340" w:rsidP="00867340">
      <w:pPr>
        <w:ind w:right="-1" w:firstLine="1"/>
        <w:rPr>
          <w:rFonts w:eastAsia="Calibri"/>
          <w:lang w:eastAsia="en-US"/>
        </w:rPr>
      </w:pPr>
      <w:r w:rsidRPr="00CC683E">
        <w:rPr>
          <w:rFonts w:eastAsia="Calibri"/>
          <w:lang w:eastAsia="en-US"/>
        </w:rPr>
        <w:t>In ogni caso, come già precisato nei citati atti di indirizzo, nonché in numerose delibere di questa Sezione, possono essere oggetto della funzione consultiva della Corte dei Conti, le sole richieste di parere di carattere generale</w:t>
      </w:r>
      <w:r>
        <w:rPr>
          <w:rFonts w:eastAsia="Calibri"/>
          <w:lang w:eastAsia="en-US"/>
        </w:rPr>
        <w:t xml:space="preserve"> e astratto; non rientrando in tali fattispecie l</w:t>
      </w:r>
      <w:r w:rsidRPr="00CC683E">
        <w:rPr>
          <w:rFonts w:eastAsia="Calibri"/>
          <w:lang w:eastAsia="en-US"/>
        </w:rPr>
        <w:t>e richieste concernenti valutazioni su casi o atti gestionali specifici</w:t>
      </w:r>
      <w:r>
        <w:rPr>
          <w:rFonts w:eastAsia="Calibri"/>
          <w:lang w:eastAsia="en-US"/>
        </w:rPr>
        <w:t>.</w:t>
      </w:r>
    </w:p>
    <w:p w:rsidR="00867340" w:rsidRDefault="00867340" w:rsidP="00867340">
      <w:pPr>
        <w:ind w:right="-1" w:firstLine="1"/>
        <w:rPr>
          <w:rFonts w:eastAsia="Calibri"/>
          <w:i/>
          <w:lang w:eastAsia="en-US"/>
        </w:rPr>
      </w:pPr>
      <w:r w:rsidRPr="004846D2">
        <w:rPr>
          <w:rFonts w:eastAsia="Calibri"/>
          <w:lang w:eastAsia="en-US"/>
        </w:rPr>
        <w:t>Ne consegue che</w:t>
      </w:r>
      <w:r>
        <w:rPr>
          <w:rFonts w:eastAsia="Calibri"/>
          <w:lang w:eastAsia="en-US"/>
        </w:rPr>
        <w:t>, come rilevato di recente dalla Sezione Lombardia nella deliberazione n.108/2018,</w:t>
      </w:r>
      <w:r w:rsidRPr="004846D2">
        <w:rPr>
          <w:rFonts w:eastAsia="Calibri"/>
          <w:lang w:eastAsia="en-US"/>
        </w:rPr>
        <w:t xml:space="preserve"> </w:t>
      </w:r>
      <w:r>
        <w:rPr>
          <w:rFonts w:eastAsia="Calibri"/>
          <w:lang w:eastAsia="en-US"/>
        </w:rPr>
        <w:t>“</w:t>
      </w:r>
      <w:r w:rsidRPr="00A155B8">
        <w:rPr>
          <w:rFonts w:eastAsia="Calibri"/>
          <w:i/>
          <w:lang w:eastAsia="en-US"/>
        </w:rPr>
        <w:t>la funzione consultiva non può avere ad oggetto fattispecie specifiche, né può estendersi sino ad impingere, in tutto o in parte, nell'ambito della discrezionalità, nonché nelle specifiche attribuzioni e delle responsabilità, degli Enti interpellanti e dei loro organi</w:t>
      </w:r>
      <w:r w:rsidRPr="004846D2">
        <w:rPr>
          <w:rFonts w:eastAsia="Calibri"/>
          <w:lang w:eastAsia="en-US"/>
        </w:rPr>
        <w:t xml:space="preserve"> </w:t>
      </w:r>
      <w:r w:rsidRPr="00A155B8">
        <w:rPr>
          <w:rFonts w:eastAsia="Calibri"/>
          <w:i/>
          <w:lang w:eastAsia="en-US"/>
        </w:rPr>
        <w:t>ove nel caso di specie è palese che la finalità della richiesta di parere non è esclusivamente ottenere chiarimenti sulle normative e sui relativi atti applicativi che disciplinano, in generale, l'attività finanziaria che precede o che segue i distinti interventi di settore (cit. Sezioni Riunite in sede di controllo, deliberazione n. 54/CONTR/10 del 17 novembre 2010), bensì anche di ricevere indicazioni circa la soluzione gestionale prospettata per risolvere il rappresentato caso concreto, in una prospettiva, non conforme a legge, di apertura ad una consulenza generale della Corte dei conti</w:t>
      </w:r>
      <w:r>
        <w:rPr>
          <w:rFonts w:eastAsia="Calibri"/>
          <w:i/>
          <w:lang w:eastAsia="en-US"/>
        </w:rPr>
        <w:t>”.</w:t>
      </w:r>
    </w:p>
    <w:p w:rsidR="00867340" w:rsidRPr="005A5DC2" w:rsidRDefault="00867340" w:rsidP="00867340">
      <w:pPr>
        <w:ind w:right="-1" w:firstLine="1"/>
        <w:rPr>
          <w:rFonts w:eastAsia="Calibri"/>
          <w:lang w:eastAsia="en-US"/>
        </w:rPr>
      </w:pPr>
      <w:r w:rsidRPr="005A5DC2">
        <w:rPr>
          <w:rFonts w:eastAsia="Calibri"/>
          <w:lang w:eastAsia="en-US"/>
        </w:rPr>
        <w:t xml:space="preserve">Ora, nel caso di specie, la richiesta di parere </w:t>
      </w:r>
      <w:r>
        <w:rPr>
          <w:rFonts w:eastAsia="Calibri"/>
          <w:lang w:eastAsia="en-US"/>
        </w:rPr>
        <w:t>potrebbe</w:t>
      </w:r>
      <w:r w:rsidRPr="005A5DC2">
        <w:rPr>
          <w:rFonts w:eastAsia="Calibri"/>
          <w:lang w:eastAsia="en-US"/>
        </w:rPr>
        <w:t xml:space="preserve"> essere compresa</w:t>
      </w:r>
      <w:r>
        <w:rPr>
          <w:rFonts w:eastAsia="Calibri"/>
          <w:lang w:eastAsia="en-US"/>
        </w:rPr>
        <w:t xml:space="preserve"> nell’ambito</w:t>
      </w:r>
      <w:r w:rsidRPr="005A5DC2">
        <w:rPr>
          <w:rFonts w:eastAsia="Calibri"/>
          <w:lang w:eastAsia="en-US"/>
        </w:rPr>
        <w:t xml:space="preserve"> della contabilità pubblica ma non si può non rilevare che essa è sottesa a determinare, qualora accolta, un coinvolgimento diretto di questa Sezione di controllo nella sfera dell’amministrazione attiva, incompatibile con le funzioni alla stessa attribuite dal vigente ordinamento e con la sua fondamentale posizione di indipendenza e neutralità.</w:t>
      </w:r>
    </w:p>
    <w:p w:rsidR="00867340" w:rsidRPr="005A5DC2" w:rsidRDefault="00867340" w:rsidP="00867340">
      <w:pPr>
        <w:ind w:right="-1" w:firstLine="1"/>
        <w:rPr>
          <w:rFonts w:eastAsia="Calibri"/>
          <w:lang w:eastAsia="en-US"/>
        </w:rPr>
      </w:pPr>
      <w:r w:rsidRPr="005A5DC2">
        <w:rPr>
          <w:rFonts w:eastAsia="Calibri"/>
          <w:lang w:eastAsia="en-US"/>
        </w:rPr>
        <w:t xml:space="preserve">Inoltre, se la Sezione si esprimesse sulla legittimità della richiamata attività amministrativo-gestionale interpreterebbe la funzione consultiva intestata alla Corte dei conti come funzione "consulenziale" (generale) sull'attività dell'Amministrazione locale ciò, come detto, determinerebbe una impropria ingerenza della Corte nell'amministrazione attiva. </w:t>
      </w:r>
    </w:p>
    <w:p w:rsidR="00867340" w:rsidRPr="00D06D95" w:rsidRDefault="00867340" w:rsidP="00867340">
      <w:pPr>
        <w:ind w:right="-1" w:firstLine="1"/>
        <w:rPr>
          <w:rFonts w:eastAsia="Calibri"/>
          <w:lang w:eastAsia="en-US"/>
        </w:rPr>
      </w:pPr>
      <w:r w:rsidRPr="00D06D95">
        <w:rPr>
          <w:rFonts w:eastAsia="Calibri"/>
          <w:lang w:eastAsia="en-US"/>
        </w:rPr>
        <w:t>Sulla base di quanto sopra evidenziato, la richiesta di parere del Sindaco di Ca</w:t>
      </w:r>
      <w:r>
        <w:rPr>
          <w:rFonts w:eastAsia="Calibri"/>
          <w:lang w:eastAsia="en-US"/>
        </w:rPr>
        <w:t>ndiana</w:t>
      </w:r>
      <w:r w:rsidRPr="00D06D95">
        <w:rPr>
          <w:rFonts w:eastAsia="Calibri"/>
          <w:lang w:eastAsia="en-US"/>
        </w:rPr>
        <w:t xml:space="preserve"> dev’essere considerata oggettivamente inammissibile</w:t>
      </w:r>
      <w:r>
        <w:rPr>
          <w:rFonts w:eastAsia="Calibri"/>
          <w:lang w:eastAsia="en-US"/>
        </w:rPr>
        <w:t xml:space="preserve"> in quanto</w:t>
      </w:r>
      <w:r w:rsidRPr="00D06D95">
        <w:rPr>
          <w:rFonts w:eastAsia="Calibri"/>
          <w:lang w:eastAsia="en-US"/>
        </w:rPr>
        <w:t xml:space="preserve"> il quesito, invece di porre una questione generale ed astratta riguardante aspetti di contabilità pubblica, prospetta la soluzione ad un concreto episodio di amministrazione attiva, tuttora in corso.</w:t>
      </w:r>
    </w:p>
    <w:p w:rsidR="00867340" w:rsidRDefault="00867340" w:rsidP="00867340">
      <w:pPr>
        <w:ind w:right="-1" w:firstLine="1"/>
        <w:rPr>
          <w:rFonts w:eastAsia="Calibri"/>
          <w:lang w:eastAsia="en-US"/>
        </w:rPr>
      </w:pPr>
      <w:r w:rsidRPr="00A155B8">
        <w:rPr>
          <w:rFonts w:eastAsia="Calibri"/>
          <w:lang w:eastAsia="en-US"/>
        </w:rPr>
        <w:t>La Sezione</w:t>
      </w:r>
      <w:r>
        <w:rPr>
          <w:rFonts w:eastAsia="Calibri"/>
          <w:lang w:eastAsia="en-US"/>
        </w:rPr>
        <w:t xml:space="preserve"> di controllo</w:t>
      </w:r>
      <w:r w:rsidRPr="00A155B8">
        <w:rPr>
          <w:rFonts w:eastAsia="Calibri"/>
          <w:lang w:eastAsia="en-US"/>
        </w:rPr>
        <w:t xml:space="preserve">, tuttavia, in un'ottica collaborativa e sempre in linea generale, ritiene </w:t>
      </w:r>
      <w:r w:rsidR="009F5571">
        <w:rPr>
          <w:rFonts w:eastAsia="Calibri"/>
          <w:lang w:eastAsia="en-US"/>
        </w:rPr>
        <w:t xml:space="preserve">in ordine al rispetto del vincolo della spesa di personale flessibile, </w:t>
      </w:r>
      <w:r w:rsidRPr="00A155B8">
        <w:rPr>
          <w:rFonts w:eastAsia="Calibri"/>
          <w:lang w:eastAsia="en-US"/>
        </w:rPr>
        <w:t>di richiamare i seguenti</w:t>
      </w:r>
      <w:r>
        <w:rPr>
          <w:rFonts w:eastAsia="Calibri"/>
          <w:lang w:eastAsia="en-US"/>
        </w:rPr>
        <w:t xml:space="preserve"> principi.</w:t>
      </w:r>
    </w:p>
    <w:p w:rsidR="00867340" w:rsidRDefault="00867340" w:rsidP="00867340">
      <w:pPr>
        <w:ind w:right="-1" w:firstLine="1"/>
        <w:rPr>
          <w:rFonts w:eastAsia="Calibri"/>
          <w:lang w:eastAsia="en-US"/>
        </w:rPr>
      </w:pPr>
      <w:r>
        <w:rPr>
          <w:rFonts w:eastAsia="Calibri"/>
          <w:lang w:eastAsia="en-US"/>
        </w:rPr>
        <w:t xml:space="preserve">La questione sollevata dal Comune di Candiana riguarda, di fatto, </w:t>
      </w:r>
      <w:r w:rsidRPr="00D07993">
        <w:rPr>
          <w:rFonts w:eastAsia="Calibri"/>
          <w:lang w:eastAsia="en-US"/>
        </w:rPr>
        <w:t xml:space="preserve">l’operatività del limite previsto dall’art. 9, comma 28, del d.l. 31 maggio 2010, n. 78 nell’ipotesi in cui un ente </w:t>
      </w:r>
      <w:r w:rsidRPr="00D07993">
        <w:rPr>
          <w:rFonts w:eastAsia="Calibri"/>
          <w:lang w:eastAsia="en-US"/>
        </w:rPr>
        <w:lastRenderedPageBreak/>
        <w:t>locale di piccole dimensioni abbia fatto ricorso a personale a tempo determinato nel 2009, o nel triennio 2007-2009, per importi di modesta entità non suscettibili di costituire un idoneo e attuale parametro a fini assunzionali.</w:t>
      </w:r>
    </w:p>
    <w:p w:rsidR="00867340" w:rsidRDefault="00867340" w:rsidP="00867340">
      <w:pPr>
        <w:ind w:right="-1" w:firstLine="1"/>
        <w:rPr>
          <w:rFonts w:eastAsia="Calibri"/>
          <w:i/>
          <w:lang w:eastAsia="en-US"/>
        </w:rPr>
      </w:pPr>
      <w:r>
        <w:rPr>
          <w:rFonts w:eastAsia="Calibri"/>
          <w:lang w:eastAsia="en-US"/>
        </w:rPr>
        <w:t>Già nel 2017 con la deliberazione n. 1 la Sezione Autonomie si era pronunciata stabilendo che “</w:t>
      </w:r>
      <w:r w:rsidRPr="00D07993">
        <w:rPr>
          <w:rFonts w:eastAsia="Calibri"/>
          <w:i/>
          <w:lang w:eastAsia="en-US"/>
        </w:rPr>
        <w:t>l’ente locale che non abbia fatto ricorso alle tipologie contrattuali ivi contemplate né nel 2009, né nel triennio 2007-2009, può, con motivato provvedimento, individuare un nuovo parametro di riferimento, costituito dalla spesa strettamente necessaria per far fronte ad un servizio essenziale, non essendo possibile addivenire alla determinazione del limite di spesa di cui all’art. 9, comma 28, del d.l. n. 78/2010 e s.m.i.”.</w:t>
      </w:r>
    </w:p>
    <w:p w:rsidR="00867340" w:rsidRDefault="00867340" w:rsidP="00867340">
      <w:pPr>
        <w:ind w:right="-1" w:firstLine="1"/>
        <w:rPr>
          <w:rFonts w:eastAsia="Calibri"/>
          <w:lang w:eastAsia="en-US"/>
        </w:rPr>
      </w:pPr>
      <w:r>
        <w:rPr>
          <w:rFonts w:eastAsia="Calibri"/>
          <w:lang w:eastAsia="en-US"/>
        </w:rPr>
        <w:t>Ai</w:t>
      </w:r>
      <w:r w:rsidRPr="002903DB">
        <w:rPr>
          <w:rFonts w:eastAsia="Calibri"/>
          <w:lang w:eastAsia="en-US"/>
        </w:rPr>
        <w:t xml:space="preserve"> fini del calcolo del limite normativo</w:t>
      </w:r>
      <w:r w:rsidRPr="002903DB">
        <w:rPr>
          <w:rFonts w:eastAsia="Calibri"/>
          <w:i/>
          <w:lang w:eastAsia="en-US"/>
        </w:rPr>
        <w:t xml:space="preserve">, </w:t>
      </w:r>
      <w:r w:rsidRPr="002903DB">
        <w:rPr>
          <w:rFonts w:eastAsia="Calibri"/>
          <w:lang w:eastAsia="en-US"/>
        </w:rPr>
        <w:t>si rende necessario distinguere</w:t>
      </w:r>
      <w:r>
        <w:rPr>
          <w:rFonts w:eastAsia="Calibri"/>
          <w:lang w:eastAsia="en-US"/>
        </w:rPr>
        <w:t>, infatti,</w:t>
      </w:r>
      <w:r w:rsidRPr="002903DB">
        <w:rPr>
          <w:rFonts w:eastAsia="Calibri"/>
          <w:i/>
          <w:lang w:eastAsia="en-US"/>
        </w:rPr>
        <w:t xml:space="preserve"> </w:t>
      </w:r>
      <w:r>
        <w:rPr>
          <w:rFonts w:eastAsia="Calibri"/>
          <w:i/>
          <w:lang w:eastAsia="en-US"/>
        </w:rPr>
        <w:t>“</w:t>
      </w:r>
      <w:r w:rsidRPr="002903DB">
        <w:rPr>
          <w:rFonts w:eastAsia="Calibri"/>
          <w:i/>
          <w:lang w:eastAsia="en-US"/>
        </w:rPr>
        <w:t>tra la fattispecie caratterizzata dall’assenza assoluta della spesa, in cui vi è cioè la mancata previsione del limite stabilito dalla legge (e che, sulla base delle indicazioni fornite dalla delibera Sez. Aut. n 1/2017, richiede comunque l’individuazione di un parametro rispetto al quale dimensionare la spesa, calibrato in particolare sulla “spesa strettamente necessaria per far fronte ad un servizio essenziale per l’ente”) e quella in cui, invece, vi sia una spesa irrisoria (e per la quale permane viceversa il limite normativamente previsto dal citato art. 9 comma 28</w:t>
      </w:r>
      <w:r w:rsidRPr="002903DB">
        <w:rPr>
          <w:rFonts w:eastAsia="Calibri"/>
          <w:lang w:eastAsia="en-US"/>
        </w:rPr>
        <w:t>)</w:t>
      </w:r>
      <w:r>
        <w:rPr>
          <w:rFonts w:eastAsia="Calibri"/>
          <w:lang w:eastAsia="en-US"/>
        </w:rPr>
        <w:t xml:space="preserve">” (Sezione di controllo per il Veneto, deliberazione n. 180/2018) </w:t>
      </w:r>
      <w:r w:rsidRPr="002903DB">
        <w:rPr>
          <w:rFonts w:eastAsia="Calibri"/>
          <w:lang w:eastAsia="en-US"/>
        </w:rPr>
        <w:t>.</w:t>
      </w:r>
    </w:p>
    <w:p w:rsidR="00867340" w:rsidRDefault="00867340" w:rsidP="00867340">
      <w:pPr>
        <w:ind w:right="-1" w:firstLine="1"/>
        <w:rPr>
          <w:rFonts w:eastAsia="Calibri"/>
          <w:lang w:eastAsia="en-US"/>
        </w:rPr>
      </w:pPr>
      <w:r>
        <w:rPr>
          <w:rFonts w:eastAsia="Calibri"/>
          <w:lang w:eastAsia="en-US"/>
        </w:rPr>
        <w:t>Giova da ultimo ricordare che, con la deliberazione n. 15/2018, la Sezione Autonomie si è nuovamente pronunciata sulla questione con particolare riguardo a</w:t>
      </w:r>
      <w:r w:rsidRPr="00991009">
        <w:rPr>
          <w:rFonts w:eastAsia="Calibri"/>
          <w:lang w:eastAsia="en-US"/>
        </w:rPr>
        <w:t>ll’ipotesi in cui un ente locale di piccole dimensioni abbia fatto ricorso a personale a tempo determinato nel 2009, o nel triennio 2007-2009, per importi di modesta entità non suscettibili di costituire un idoneo e attuale parametro a fini assunzional</w:t>
      </w:r>
      <w:r>
        <w:rPr>
          <w:rFonts w:eastAsia="Calibri"/>
          <w:lang w:eastAsia="en-US"/>
        </w:rPr>
        <w:t>i applicando la medesima “deroga”.</w:t>
      </w:r>
      <w:r w:rsidRPr="00406175">
        <w:rPr>
          <w:rFonts w:eastAsia="Calibri"/>
          <w:lang w:eastAsia="en-US"/>
        </w:rPr>
        <w:t xml:space="preserve"> </w:t>
      </w:r>
    </w:p>
    <w:p w:rsidR="00867340" w:rsidRPr="00BE3B3C" w:rsidRDefault="00867340" w:rsidP="00867340">
      <w:pPr>
        <w:ind w:right="-1" w:firstLine="1"/>
        <w:rPr>
          <w:rFonts w:eastAsia="Calibri"/>
          <w:lang w:eastAsia="en-US"/>
        </w:rPr>
      </w:pPr>
      <w:r>
        <w:rPr>
          <w:rFonts w:eastAsia="Calibri"/>
          <w:lang w:eastAsia="en-US"/>
        </w:rPr>
        <w:t xml:space="preserve">La fattispecie è stata esaminata sulla scorta della considerazione che </w:t>
      </w:r>
      <w:r w:rsidRPr="00BE3B3C">
        <w:rPr>
          <w:rFonts w:eastAsia="Calibri"/>
          <w:lang w:eastAsia="en-US"/>
        </w:rPr>
        <w:t>“</w:t>
      </w:r>
      <w:bookmarkStart w:id="0" w:name="_Hlk518993759"/>
      <w:r w:rsidRPr="009845DE">
        <w:rPr>
          <w:rFonts w:eastAsia="Calibri"/>
          <w:i/>
          <w:lang w:eastAsia="en-US"/>
        </w:rPr>
        <w:t xml:space="preserve">un’interpretazione eccessivamente restrittiva, imponendo l’azzeramento di un aggregato di spesa in luogo della sua semplice riduzione, oltre a risultare eccessivamente penalizzante, finirebbe per risultare anche lesiva dell’autonomia degli enti locali in quanto vanificherebbe quei margini di scelta tra le varie tipologie di spesa nel rispetto del limite complessivo che la stessa Consulta, nella richiamata sentenza n. 173/2012, ha ritenuto </w:t>
      </w:r>
      <w:bookmarkEnd w:id="0"/>
      <w:r w:rsidRPr="009845DE">
        <w:rPr>
          <w:rFonts w:eastAsia="Calibri"/>
          <w:i/>
          <w:lang w:eastAsia="en-US"/>
        </w:rPr>
        <w:t>incomprimibili. Inoltre, il ricorso a queste forme contrattuali non può essere precluso indipendentemente dall’osservanza o meno, da parte dell’ente, dei vincoli di spesa ed assunzionali vigenti, in quanto ciò impedirebbe il ricorso ad una modalità organizzatoria che, in presenza dei presupposti stabiliti dall’art. 36 del d.lgs. n. 165/2001, mira a sopperire a carenze temporanee di personale necessario a garantire, soprattutto nei piccoli comuni la continuità dell’attività istituzionale</w:t>
      </w:r>
      <w:r w:rsidRPr="00BE3B3C">
        <w:rPr>
          <w:rFonts w:eastAsia="Calibri"/>
          <w:lang w:eastAsia="en-US"/>
        </w:rPr>
        <w:t>”</w:t>
      </w:r>
      <w:r>
        <w:rPr>
          <w:rFonts w:eastAsia="Calibri"/>
          <w:lang w:eastAsia="en-US"/>
        </w:rPr>
        <w:t>.</w:t>
      </w:r>
    </w:p>
    <w:p w:rsidR="00867340" w:rsidRDefault="00867340" w:rsidP="00867340">
      <w:pPr>
        <w:ind w:right="-1"/>
        <w:rPr>
          <w:rFonts w:eastAsia="Calibri"/>
          <w:lang w:eastAsia="en-US"/>
        </w:rPr>
      </w:pPr>
      <w:r>
        <w:rPr>
          <w:rFonts w:eastAsia="Calibri"/>
          <w:lang w:eastAsia="en-US"/>
        </w:rPr>
        <w:t>La Sezione Autonomie è, quindi, giunta a stabilire che “</w:t>
      </w:r>
      <w:r>
        <w:rPr>
          <w:rFonts w:eastAsia="Calibri"/>
          <w:i/>
          <w:lang w:eastAsia="en-US"/>
        </w:rPr>
        <w:t>a</w:t>
      </w:r>
      <w:r w:rsidRPr="00DD7AA0">
        <w:rPr>
          <w:rFonts w:eastAsia="Calibri"/>
          <w:i/>
          <w:lang w:eastAsia="en-US"/>
        </w:rPr>
        <w:t xml:space="preserve">i fini della determinazione del limite di spesa previsto dall’art. 9, comma 28, del d.l. n. 78/2010 e s.m.i., l’ente locale di minori dimensioni che abbia fatto ricorso alle tipologie contrattuali ivi contemplate nel 2009 o nel triennio 2007-2009 per importi modesti, inidonei a costituire un ragionevole parametro assunzionale, può individuarlo nella spesa strettamente necessaria per far fronte, in via del tutto eccezionale, ad un servizio essenziale per l’ente. Resta fermo il rispetto dei presupposti stabiliti dall’art. 36, commi 2 e ss., del d.lgs. n. 165/2001 e della normativa – anche contrattuale – ivi richiamata, nonché dei vincoli generali previsti </w:t>
      </w:r>
      <w:r w:rsidRPr="00DD7AA0">
        <w:rPr>
          <w:rFonts w:eastAsia="Calibri"/>
          <w:i/>
          <w:lang w:eastAsia="en-US"/>
        </w:rPr>
        <w:lastRenderedPageBreak/>
        <w:t>dall’ordinamento”</w:t>
      </w:r>
      <w:r>
        <w:rPr>
          <w:rFonts w:eastAsia="Calibri"/>
          <w:lang w:eastAsia="en-US"/>
        </w:rPr>
        <w:t>.</w:t>
      </w:r>
    </w:p>
    <w:p w:rsidR="00867340" w:rsidRDefault="00867340" w:rsidP="00867340">
      <w:pPr>
        <w:ind w:right="-1"/>
        <w:rPr>
          <w:rFonts w:eastAsia="Calibri"/>
          <w:lang w:eastAsia="en-US"/>
        </w:rPr>
      </w:pPr>
      <w:r>
        <w:rPr>
          <w:rFonts w:eastAsia="Calibri"/>
          <w:lang w:eastAsia="en-US"/>
        </w:rPr>
        <w:t>L’individuazione del “ragionevole parametro”</w:t>
      </w:r>
      <w:r w:rsidR="009F5571">
        <w:rPr>
          <w:rFonts w:eastAsia="Calibri"/>
          <w:lang w:eastAsia="en-US"/>
        </w:rPr>
        <w:t xml:space="preserve"> e del conseguente tetto di spesa </w:t>
      </w:r>
      <w:r>
        <w:rPr>
          <w:rFonts w:eastAsia="Calibri"/>
          <w:lang w:eastAsia="en-US"/>
        </w:rPr>
        <w:t>dev’essere, però,</w:t>
      </w:r>
      <w:r w:rsidR="009F5571">
        <w:rPr>
          <w:rFonts w:eastAsia="Calibri"/>
          <w:lang w:eastAsia="en-US"/>
        </w:rPr>
        <w:t xml:space="preserve"> </w:t>
      </w:r>
      <w:r>
        <w:rPr>
          <w:rFonts w:eastAsia="Calibri"/>
          <w:lang w:eastAsia="en-US"/>
        </w:rPr>
        <w:t xml:space="preserve">necessariamente </w:t>
      </w:r>
      <w:r w:rsidR="009F5571">
        <w:rPr>
          <w:rFonts w:eastAsia="Calibri"/>
          <w:lang w:eastAsia="en-US"/>
        </w:rPr>
        <w:t xml:space="preserve">recepita in </w:t>
      </w:r>
      <w:r>
        <w:rPr>
          <w:rFonts w:eastAsia="Calibri"/>
          <w:lang w:eastAsia="en-US"/>
        </w:rPr>
        <w:t>un motivato provvedimento</w:t>
      </w:r>
      <w:r w:rsidR="009F5571">
        <w:rPr>
          <w:rFonts w:eastAsia="Calibri"/>
          <w:lang w:eastAsia="en-US"/>
        </w:rPr>
        <w:t xml:space="preserve"> e poi tradotto in apposito atto a valenza regolamentare.</w:t>
      </w:r>
    </w:p>
    <w:p w:rsidR="00867340" w:rsidRPr="007D2BFF" w:rsidRDefault="00867340" w:rsidP="00867340">
      <w:pPr>
        <w:ind w:right="-1"/>
        <w:jc w:val="center"/>
        <w:rPr>
          <w:rFonts w:eastAsia="Calibri"/>
          <w:lang w:eastAsia="en-US"/>
        </w:rPr>
      </w:pPr>
      <w:r w:rsidRPr="007D2BFF">
        <w:rPr>
          <w:rFonts w:eastAsia="Calibri"/>
          <w:lang w:eastAsia="en-US"/>
        </w:rPr>
        <w:t>P.Q.M.</w:t>
      </w:r>
    </w:p>
    <w:p w:rsidR="00112386" w:rsidRPr="00B77E61" w:rsidRDefault="00867340" w:rsidP="00867340">
      <w:pPr>
        <w:ind w:right="-1"/>
        <w:rPr>
          <w:rFonts w:eastAsia="Calibri"/>
          <w:lang w:eastAsia="en-US"/>
        </w:rPr>
      </w:pPr>
      <w:r w:rsidRPr="00B77E61">
        <w:rPr>
          <w:rFonts w:eastAsia="Calibri"/>
          <w:lang w:eastAsia="en-US"/>
        </w:rPr>
        <w:t xml:space="preserve">La Sezione regionale di controllo per il Veneto </w:t>
      </w:r>
      <w:r w:rsidR="00112386" w:rsidRPr="00B77E61">
        <w:rPr>
          <w:rFonts w:eastAsia="Calibri"/>
          <w:lang w:eastAsia="en-US"/>
        </w:rPr>
        <w:t xml:space="preserve">dichiara inammissibile oggettivamente la </w:t>
      </w:r>
      <w:proofErr w:type="gramStart"/>
      <w:r w:rsidR="00112386" w:rsidRPr="00B77E61">
        <w:rPr>
          <w:rFonts w:eastAsia="Calibri"/>
          <w:lang w:eastAsia="en-US"/>
        </w:rPr>
        <w:t>suesposta</w:t>
      </w:r>
      <w:proofErr w:type="gramEnd"/>
      <w:r w:rsidR="00112386" w:rsidRPr="00B77E61">
        <w:rPr>
          <w:rFonts w:eastAsia="Calibri"/>
          <w:lang w:eastAsia="en-US"/>
        </w:rPr>
        <w:t xml:space="preserve"> richiesta di parere. </w:t>
      </w:r>
    </w:p>
    <w:p w:rsidR="00043E2E" w:rsidRPr="00B77E61" w:rsidRDefault="00043E2E" w:rsidP="00867340">
      <w:pPr>
        <w:ind w:right="-1"/>
        <w:rPr>
          <w:rFonts w:eastAsia="Calibri"/>
          <w:lang w:eastAsia="en-US"/>
        </w:rPr>
      </w:pPr>
      <w:r w:rsidRPr="00B77E61">
        <w:rPr>
          <w:rFonts w:eastAsia="Calibri"/>
          <w:lang w:eastAsia="en-US"/>
        </w:rPr>
        <w:t>Copia della presente delibera sarà trasmessa, a cura del Direttore della Segreteria, al Sindaco del Comune di Candiana (PD).</w:t>
      </w:r>
    </w:p>
    <w:p w:rsidR="00867340" w:rsidRPr="00B77E61" w:rsidRDefault="00867340" w:rsidP="00867340">
      <w:pPr>
        <w:ind w:right="-1"/>
        <w:rPr>
          <w:rFonts w:eastAsia="Calibri"/>
          <w:lang w:eastAsia="en-US"/>
        </w:rPr>
      </w:pPr>
      <w:r w:rsidRPr="00B77E61">
        <w:rPr>
          <w:rFonts w:eastAsia="Calibri"/>
          <w:lang w:eastAsia="en-US"/>
        </w:rPr>
        <w:t xml:space="preserve">Così deliberato in Venezia, nella Camera di consiglio del </w:t>
      </w:r>
      <w:r w:rsidR="00B77E61">
        <w:rPr>
          <w:rFonts w:eastAsia="Calibri"/>
          <w:lang w:eastAsia="en-US"/>
        </w:rPr>
        <w:t xml:space="preserve">18 </w:t>
      </w:r>
      <w:r w:rsidRPr="00B77E61">
        <w:rPr>
          <w:rFonts w:eastAsia="Calibri"/>
          <w:lang w:eastAsia="en-US"/>
        </w:rPr>
        <w:t>ottobre 2018.</w:t>
      </w:r>
    </w:p>
    <w:p w:rsidR="00A732B8" w:rsidRDefault="00A732B8" w:rsidP="00A732B8">
      <w:pPr>
        <w:tabs>
          <w:tab w:val="center" w:pos="1701"/>
          <w:tab w:val="center" w:pos="5669"/>
        </w:tabs>
        <w:rPr>
          <w:rFonts w:eastAsia="Calibri"/>
          <w:lang w:eastAsia="en-US"/>
        </w:rPr>
      </w:pPr>
      <w:r>
        <w:rPr>
          <w:rFonts w:eastAsia="Calibri"/>
          <w:lang w:eastAsia="en-US"/>
        </w:rPr>
        <w:tab/>
        <w:t>Il Magistrato relatore</w:t>
      </w:r>
      <w:r>
        <w:rPr>
          <w:rFonts w:eastAsia="Calibri"/>
          <w:lang w:eastAsia="en-US"/>
        </w:rPr>
        <w:tab/>
        <w:t>Il Presidente</w:t>
      </w:r>
    </w:p>
    <w:p w:rsidR="00A732B8" w:rsidRDefault="00A732B8" w:rsidP="00A732B8">
      <w:pPr>
        <w:tabs>
          <w:tab w:val="center" w:pos="1701"/>
          <w:tab w:val="center" w:pos="5669"/>
        </w:tabs>
        <w:rPr>
          <w:rFonts w:eastAsia="Calibri"/>
          <w:lang w:eastAsia="en-US"/>
        </w:rPr>
      </w:pPr>
      <w:r>
        <w:rPr>
          <w:rFonts w:eastAsia="Calibri"/>
          <w:lang w:eastAsia="en-US"/>
        </w:rPr>
        <w:tab/>
        <w:t>F.to Giampiero Pizziconi</w:t>
      </w:r>
      <w:r>
        <w:rPr>
          <w:rFonts w:eastAsia="Calibri"/>
          <w:lang w:eastAsia="en-US"/>
        </w:rPr>
        <w:tab/>
        <w:t>F.to Diana Calaciura Traina</w:t>
      </w:r>
    </w:p>
    <w:p w:rsidR="00A732B8" w:rsidRDefault="00A732B8" w:rsidP="00A732B8">
      <w:pPr>
        <w:tabs>
          <w:tab w:val="center" w:pos="1701"/>
          <w:tab w:val="center" w:pos="5669"/>
        </w:tabs>
        <w:rPr>
          <w:rFonts w:eastAsia="Calibri"/>
          <w:lang w:eastAsia="en-US"/>
        </w:rPr>
      </w:pPr>
    </w:p>
    <w:p w:rsidR="00A732B8" w:rsidRDefault="00A732B8" w:rsidP="00A732B8">
      <w:pPr>
        <w:tabs>
          <w:tab w:val="center" w:pos="1701"/>
          <w:tab w:val="center" w:pos="5669"/>
        </w:tabs>
        <w:rPr>
          <w:rFonts w:eastAsia="Calibri"/>
          <w:lang w:eastAsia="en-US"/>
        </w:rPr>
      </w:pPr>
      <w:r>
        <w:rPr>
          <w:rFonts w:eastAsia="Calibri"/>
          <w:lang w:eastAsia="en-US"/>
        </w:rPr>
        <w:t>Depositata in Segreteria il 28 novembre 2018</w:t>
      </w:r>
    </w:p>
    <w:p w:rsidR="00A732B8" w:rsidRDefault="00A732B8" w:rsidP="00A732B8">
      <w:pPr>
        <w:tabs>
          <w:tab w:val="center" w:pos="1701"/>
          <w:tab w:val="center" w:pos="5669"/>
        </w:tabs>
        <w:rPr>
          <w:rFonts w:eastAsia="Calibri"/>
          <w:lang w:eastAsia="en-US"/>
        </w:rPr>
      </w:pPr>
      <w:r>
        <w:rPr>
          <w:rFonts w:eastAsia="Calibri"/>
          <w:lang w:eastAsia="en-US"/>
        </w:rPr>
        <w:t>IL DIRETTORE DI SEGRETERIA</w:t>
      </w:r>
    </w:p>
    <w:p w:rsidR="00867340" w:rsidRPr="00495EB3" w:rsidRDefault="00A732B8" w:rsidP="00A732B8">
      <w:pPr>
        <w:tabs>
          <w:tab w:val="center" w:pos="1701"/>
          <w:tab w:val="center" w:pos="5669"/>
        </w:tabs>
        <w:rPr>
          <w:rFonts w:eastAsia="Calibri"/>
          <w:lang w:eastAsia="en-US"/>
        </w:rPr>
      </w:pPr>
      <w:r>
        <w:rPr>
          <w:rFonts w:eastAsia="Calibri"/>
          <w:lang w:eastAsia="en-US"/>
        </w:rPr>
        <w:t>F.to Dott.ssa Letizia Rossini</w:t>
      </w:r>
      <w:bookmarkStart w:id="1" w:name="_GoBack"/>
      <w:bookmarkEnd w:id="1"/>
    </w:p>
    <w:p w:rsidR="0040798D" w:rsidRDefault="0040798D"/>
    <w:sectPr w:rsidR="0040798D" w:rsidSect="00B40EC2">
      <w:footerReference w:type="even" r:id="rId7"/>
      <w:footerReference w:type="default" r:id="rId8"/>
      <w:headerReference w:type="first" r:id="rId9"/>
      <w:footerReference w:type="first" r:id="rId10"/>
      <w:pgSz w:w="11906" w:h="16838" w:code="9"/>
      <w:pgMar w:top="1134" w:right="1701"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408D" w:rsidRDefault="0054408D">
      <w:pPr>
        <w:spacing w:before="0" w:line="240" w:lineRule="auto"/>
      </w:pPr>
      <w:r>
        <w:separator/>
      </w:r>
    </w:p>
  </w:endnote>
  <w:endnote w:type="continuationSeparator" w:id="0">
    <w:p w:rsidR="0054408D" w:rsidRDefault="0054408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A61" w:rsidRDefault="009F557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826A61" w:rsidRDefault="00A732B8">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74A3" w:rsidRPr="006674A3" w:rsidRDefault="009F5571">
    <w:pPr>
      <w:pStyle w:val="Pidipagina"/>
      <w:jc w:val="center"/>
    </w:pPr>
    <w:r w:rsidRPr="006674A3">
      <w:fldChar w:fldCharType="begin"/>
    </w:r>
    <w:r w:rsidRPr="006674A3">
      <w:instrText>PAGE   \* MERGEFORMAT</w:instrText>
    </w:r>
    <w:r w:rsidRPr="006674A3">
      <w:fldChar w:fldCharType="separate"/>
    </w:r>
    <w:r>
      <w:rPr>
        <w:noProof/>
      </w:rPr>
      <w:t>6</w:t>
    </w:r>
    <w:r w:rsidRPr="006674A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061A" w:rsidRPr="0013061A" w:rsidRDefault="00A732B8">
    <w:pPr>
      <w:pStyle w:val="Pidipagina"/>
      <w:jc w:val="center"/>
      <w:rPr>
        <w:sz w:val="18"/>
        <w:szCs w:val="18"/>
      </w:rPr>
    </w:pPr>
  </w:p>
  <w:p w:rsidR="00826A61" w:rsidRDefault="00A732B8">
    <w:pPr>
      <w:pStyle w:val="Pidipagina"/>
      <w:jc w:val="center"/>
      <w:rPr>
        <w:i/>
        <w:iCs/>
        <w:color w:val="80808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408D" w:rsidRDefault="0054408D">
      <w:pPr>
        <w:spacing w:before="0" w:line="240" w:lineRule="auto"/>
      </w:pPr>
      <w:r>
        <w:separator/>
      </w:r>
    </w:p>
  </w:footnote>
  <w:footnote w:type="continuationSeparator" w:id="0">
    <w:p w:rsidR="0054408D" w:rsidRDefault="0054408D">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A61" w:rsidRPr="00A263A5" w:rsidRDefault="00A732B8" w:rsidP="00A263A5">
    <w:pPr>
      <w:pStyle w:val="Intestazione"/>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340"/>
    <w:rsid w:val="00000E36"/>
    <w:rsid w:val="0000192D"/>
    <w:rsid w:val="00003701"/>
    <w:rsid w:val="000041EA"/>
    <w:rsid w:val="00005EED"/>
    <w:rsid w:val="00007A65"/>
    <w:rsid w:val="00011096"/>
    <w:rsid w:val="00011240"/>
    <w:rsid w:val="00014273"/>
    <w:rsid w:val="00016A41"/>
    <w:rsid w:val="000172F5"/>
    <w:rsid w:val="00020C25"/>
    <w:rsid w:val="000225F1"/>
    <w:rsid w:val="00026D8B"/>
    <w:rsid w:val="00027A54"/>
    <w:rsid w:val="00031EBC"/>
    <w:rsid w:val="00033DA6"/>
    <w:rsid w:val="00037DEC"/>
    <w:rsid w:val="00043E2E"/>
    <w:rsid w:val="000441AE"/>
    <w:rsid w:val="000479BE"/>
    <w:rsid w:val="00051830"/>
    <w:rsid w:val="000535D9"/>
    <w:rsid w:val="00056CAE"/>
    <w:rsid w:val="00060AF6"/>
    <w:rsid w:val="000624D6"/>
    <w:rsid w:val="00063864"/>
    <w:rsid w:val="00066A5B"/>
    <w:rsid w:val="000718EB"/>
    <w:rsid w:val="000724AE"/>
    <w:rsid w:val="00073CC1"/>
    <w:rsid w:val="00080820"/>
    <w:rsid w:val="000811BD"/>
    <w:rsid w:val="00081640"/>
    <w:rsid w:val="0008193C"/>
    <w:rsid w:val="00082773"/>
    <w:rsid w:val="00083A90"/>
    <w:rsid w:val="00090491"/>
    <w:rsid w:val="00091F5C"/>
    <w:rsid w:val="000923E3"/>
    <w:rsid w:val="00093A4B"/>
    <w:rsid w:val="00094F23"/>
    <w:rsid w:val="00095794"/>
    <w:rsid w:val="000964C7"/>
    <w:rsid w:val="000A0C0C"/>
    <w:rsid w:val="000A122A"/>
    <w:rsid w:val="000A4577"/>
    <w:rsid w:val="000A46B2"/>
    <w:rsid w:val="000A7FF6"/>
    <w:rsid w:val="000B1281"/>
    <w:rsid w:val="000B563E"/>
    <w:rsid w:val="000B5F83"/>
    <w:rsid w:val="000C06F1"/>
    <w:rsid w:val="000C1368"/>
    <w:rsid w:val="000C2BB8"/>
    <w:rsid w:val="000C39D3"/>
    <w:rsid w:val="000C39F8"/>
    <w:rsid w:val="000C3F98"/>
    <w:rsid w:val="000C4ED3"/>
    <w:rsid w:val="000C50E3"/>
    <w:rsid w:val="000C6223"/>
    <w:rsid w:val="000C7E9C"/>
    <w:rsid w:val="000D084F"/>
    <w:rsid w:val="000D1F46"/>
    <w:rsid w:val="000D1FC1"/>
    <w:rsid w:val="000D4F8D"/>
    <w:rsid w:val="000E039E"/>
    <w:rsid w:val="000E0C84"/>
    <w:rsid w:val="000E3CB6"/>
    <w:rsid w:val="000E57E0"/>
    <w:rsid w:val="000E690D"/>
    <w:rsid w:val="000F1B0F"/>
    <w:rsid w:val="000F207A"/>
    <w:rsid w:val="000F3AC4"/>
    <w:rsid w:val="000F646F"/>
    <w:rsid w:val="000F75B6"/>
    <w:rsid w:val="001011A7"/>
    <w:rsid w:val="001017ED"/>
    <w:rsid w:val="00101B88"/>
    <w:rsid w:val="001040AC"/>
    <w:rsid w:val="00105CEE"/>
    <w:rsid w:val="0010610F"/>
    <w:rsid w:val="00106141"/>
    <w:rsid w:val="00107461"/>
    <w:rsid w:val="00111EC7"/>
    <w:rsid w:val="00111F03"/>
    <w:rsid w:val="00112386"/>
    <w:rsid w:val="00113D0D"/>
    <w:rsid w:val="00115F50"/>
    <w:rsid w:val="00116603"/>
    <w:rsid w:val="00117A4C"/>
    <w:rsid w:val="00122AE4"/>
    <w:rsid w:val="001231D2"/>
    <w:rsid w:val="00125156"/>
    <w:rsid w:val="0012759B"/>
    <w:rsid w:val="001300E9"/>
    <w:rsid w:val="00130774"/>
    <w:rsid w:val="00130C37"/>
    <w:rsid w:val="001317BA"/>
    <w:rsid w:val="00132F18"/>
    <w:rsid w:val="0013397D"/>
    <w:rsid w:val="00133D06"/>
    <w:rsid w:val="00134022"/>
    <w:rsid w:val="00134F5B"/>
    <w:rsid w:val="001366F7"/>
    <w:rsid w:val="00136D8F"/>
    <w:rsid w:val="00145448"/>
    <w:rsid w:val="00145F3A"/>
    <w:rsid w:val="00146039"/>
    <w:rsid w:val="00150F53"/>
    <w:rsid w:val="0015296E"/>
    <w:rsid w:val="00153029"/>
    <w:rsid w:val="00153C5B"/>
    <w:rsid w:val="00157537"/>
    <w:rsid w:val="00163DF2"/>
    <w:rsid w:val="00163E44"/>
    <w:rsid w:val="00164DCD"/>
    <w:rsid w:val="00165454"/>
    <w:rsid w:val="00165D41"/>
    <w:rsid w:val="001678CD"/>
    <w:rsid w:val="001704B4"/>
    <w:rsid w:val="00171427"/>
    <w:rsid w:val="00172DA6"/>
    <w:rsid w:val="001745B3"/>
    <w:rsid w:val="00174A76"/>
    <w:rsid w:val="00176780"/>
    <w:rsid w:val="0017683C"/>
    <w:rsid w:val="0017720F"/>
    <w:rsid w:val="0018315D"/>
    <w:rsid w:val="00183558"/>
    <w:rsid w:val="00194348"/>
    <w:rsid w:val="00195069"/>
    <w:rsid w:val="00196222"/>
    <w:rsid w:val="0019654A"/>
    <w:rsid w:val="00196EFF"/>
    <w:rsid w:val="0019736C"/>
    <w:rsid w:val="00197DF0"/>
    <w:rsid w:val="001A23A3"/>
    <w:rsid w:val="001A2A2C"/>
    <w:rsid w:val="001A42F6"/>
    <w:rsid w:val="001B40E7"/>
    <w:rsid w:val="001B4405"/>
    <w:rsid w:val="001B5B83"/>
    <w:rsid w:val="001B78A8"/>
    <w:rsid w:val="001B7A2D"/>
    <w:rsid w:val="001C25A3"/>
    <w:rsid w:val="001C2A02"/>
    <w:rsid w:val="001C47CF"/>
    <w:rsid w:val="001C5F88"/>
    <w:rsid w:val="001D0069"/>
    <w:rsid w:val="001D0197"/>
    <w:rsid w:val="001D22EC"/>
    <w:rsid w:val="001D60DD"/>
    <w:rsid w:val="001E30FA"/>
    <w:rsid w:val="001E3C8D"/>
    <w:rsid w:val="001E46FF"/>
    <w:rsid w:val="001E4D72"/>
    <w:rsid w:val="001E6986"/>
    <w:rsid w:val="001E6B74"/>
    <w:rsid w:val="001E769D"/>
    <w:rsid w:val="001F199B"/>
    <w:rsid w:val="0020011D"/>
    <w:rsid w:val="002007BE"/>
    <w:rsid w:val="00201650"/>
    <w:rsid w:val="00204B4C"/>
    <w:rsid w:val="00206AAA"/>
    <w:rsid w:val="00207D00"/>
    <w:rsid w:val="00207DED"/>
    <w:rsid w:val="0021012F"/>
    <w:rsid w:val="00210FA4"/>
    <w:rsid w:val="00211C5A"/>
    <w:rsid w:val="0021443F"/>
    <w:rsid w:val="00215596"/>
    <w:rsid w:val="002162DE"/>
    <w:rsid w:val="00216E42"/>
    <w:rsid w:val="002203BE"/>
    <w:rsid w:val="00220F6F"/>
    <w:rsid w:val="00221592"/>
    <w:rsid w:val="002223BC"/>
    <w:rsid w:val="00225DE4"/>
    <w:rsid w:val="00227332"/>
    <w:rsid w:val="002275A1"/>
    <w:rsid w:val="00227744"/>
    <w:rsid w:val="0023027E"/>
    <w:rsid w:val="00230716"/>
    <w:rsid w:val="002324E9"/>
    <w:rsid w:val="00232E4D"/>
    <w:rsid w:val="0023680B"/>
    <w:rsid w:val="00244F20"/>
    <w:rsid w:val="00245922"/>
    <w:rsid w:val="00245F5E"/>
    <w:rsid w:val="00247879"/>
    <w:rsid w:val="00251C2C"/>
    <w:rsid w:val="002521F9"/>
    <w:rsid w:val="0025325F"/>
    <w:rsid w:val="00253673"/>
    <w:rsid w:val="002538C8"/>
    <w:rsid w:val="002540B2"/>
    <w:rsid w:val="002540E5"/>
    <w:rsid w:val="00255A56"/>
    <w:rsid w:val="002601EE"/>
    <w:rsid w:val="00261739"/>
    <w:rsid w:val="0026293D"/>
    <w:rsid w:val="002632FB"/>
    <w:rsid w:val="0026653A"/>
    <w:rsid w:val="00271623"/>
    <w:rsid w:val="002720EC"/>
    <w:rsid w:val="00272448"/>
    <w:rsid w:val="00272959"/>
    <w:rsid w:val="00272FF4"/>
    <w:rsid w:val="00274C7C"/>
    <w:rsid w:val="00275B1A"/>
    <w:rsid w:val="0027624C"/>
    <w:rsid w:val="0027635A"/>
    <w:rsid w:val="00281022"/>
    <w:rsid w:val="002812A9"/>
    <w:rsid w:val="00281F04"/>
    <w:rsid w:val="00283067"/>
    <w:rsid w:val="002833A3"/>
    <w:rsid w:val="00283965"/>
    <w:rsid w:val="002846F4"/>
    <w:rsid w:val="00285380"/>
    <w:rsid w:val="00285ADA"/>
    <w:rsid w:val="00287265"/>
    <w:rsid w:val="00290510"/>
    <w:rsid w:val="002905B4"/>
    <w:rsid w:val="00292BFD"/>
    <w:rsid w:val="00295817"/>
    <w:rsid w:val="00295ED4"/>
    <w:rsid w:val="002A6F0C"/>
    <w:rsid w:val="002A7D7C"/>
    <w:rsid w:val="002B12D3"/>
    <w:rsid w:val="002B1D0E"/>
    <w:rsid w:val="002B1FFD"/>
    <w:rsid w:val="002B379B"/>
    <w:rsid w:val="002B444C"/>
    <w:rsid w:val="002B6DE0"/>
    <w:rsid w:val="002B75FF"/>
    <w:rsid w:val="002C098D"/>
    <w:rsid w:val="002C0D22"/>
    <w:rsid w:val="002C30C9"/>
    <w:rsid w:val="002C3DF5"/>
    <w:rsid w:val="002D1388"/>
    <w:rsid w:val="002D16DD"/>
    <w:rsid w:val="002D2699"/>
    <w:rsid w:val="002D3265"/>
    <w:rsid w:val="002D5193"/>
    <w:rsid w:val="002D51F8"/>
    <w:rsid w:val="002D5353"/>
    <w:rsid w:val="002D6262"/>
    <w:rsid w:val="002E1A9C"/>
    <w:rsid w:val="002E4844"/>
    <w:rsid w:val="002E53F7"/>
    <w:rsid w:val="002F2A43"/>
    <w:rsid w:val="002F3476"/>
    <w:rsid w:val="002F4282"/>
    <w:rsid w:val="002F4FF5"/>
    <w:rsid w:val="002F6C9F"/>
    <w:rsid w:val="00301AA8"/>
    <w:rsid w:val="00301D41"/>
    <w:rsid w:val="00304F42"/>
    <w:rsid w:val="0030534D"/>
    <w:rsid w:val="00307FDE"/>
    <w:rsid w:val="00312AC6"/>
    <w:rsid w:val="003163C5"/>
    <w:rsid w:val="00317101"/>
    <w:rsid w:val="0032082B"/>
    <w:rsid w:val="00323F39"/>
    <w:rsid w:val="00324482"/>
    <w:rsid w:val="00325DA3"/>
    <w:rsid w:val="00326A3D"/>
    <w:rsid w:val="00327375"/>
    <w:rsid w:val="00327649"/>
    <w:rsid w:val="00332908"/>
    <w:rsid w:val="003331D6"/>
    <w:rsid w:val="0033391A"/>
    <w:rsid w:val="00335FEB"/>
    <w:rsid w:val="003369C3"/>
    <w:rsid w:val="00336CCB"/>
    <w:rsid w:val="0034026A"/>
    <w:rsid w:val="00340DDA"/>
    <w:rsid w:val="003425F6"/>
    <w:rsid w:val="00343B0C"/>
    <w:rsid w:val="003443BD"/>
    <w:rsid w:val="003467C6"/>
    <w:rsid w:val="00346C7A"/>
    <w:rsid w:val="003517E9"/>
    <w:rsid w:val="0035468E"/>
    <w:rsid w:val="00357695"/>
    <w:rsid w:val="0036031B"/>
    <w:rsid w:val="0036152A"/>
    <w:rsid w:val="0036230B"/>
    <w:rsid w:val="0036326E"/>
    <w:rsid w:val="0036359A"/>
    <w:rsid w:val="003638A4"/>
    <w:rsid w:val="00363A25"/>
    <w:rsid w:val="003640EC"/>
    <w:rsid w:val="00364628"/>
    <w:rsid w:val="003666F4"/>
    <w:rsid w:val="00370D2D"/>
    <w:rsid w:val="003734F9"/>
    <w:rsid w:val="00374A4F"/>
    <w:rsid w:val="003772AF"/>
    <w:rsid w:val="003800E1"/>
    <w:rsid w:val="0038203B"/>
    <w:rsid w:val="0038486D"/>
    <w:rsid w:val="00386B79"/>
    <w:rsid w:val="0039326F"/>
    <w:rsid w:val="00393D31"/>
    <w:rsid w:val="00394188"/>
    <w:rsid w:val="00394815"/>
    <w:rsid w:val="003952F0"/>
    <w:rsid w:val="00396046"/>
    <w:rsid w:val="0039673D"/>
    <w:rsid w:val="003968ED"/>
    <w:rsid w:val="003A119C"/>
    <w:rsid w:val="003A1BD0"/>
    <w:rsid w:val="003A79C2"/>
    <w:rsid w:val="003A7C0F"/>
    <w:rsid w:val="003B17EA"/>
    <w:rsid w:val="003B1F7B"/>
    <w:rsid w:val="003B291D"/>
    <w:rsid w:val="003B4D51"/>
    <w:rsid w:val="003B66A6"/>
    <w:rsid w:val="003B679D"/>
    <w:rsid w:val="003B765A"/>
    <w:rsid w:val="003C0B90"/>
    <w:rsid w:val="003C19A8"/>
    <w:rsid w:val="003C40A9"/>
    <w:rsid w:val="003C418A"/>
    <w:rsid w:val="003C46F1"/>
    <w:rsid w:val="003C5338"/>
    <w:rsid w:val="003C6036"/>
    <w:rsid w:val="003D10C5"/>
    <w:rsid w:val="003D1566"/>
    <w:rsid w:val="003D2324"/>
    <w:rsid w:val="003D29D6"/>
    <w:rsid w:val="003D2AF0"/>
    <w:rsid w:val="003D2C1F"/>
    <w:rsid w:val="003D7A37"/>
    <w:rsid w:val="003E04C4"/>
    <w:rsid w:val="003E12A3"/>
    <w:rsid w:val="003E253A"/>
    <w:rsid w:val="003E2ACC"/>
    <w:rsid w:val="003E40D8"/>
    <w:rsid w:val="003E430F"/>
    <w:rsid w:val="003E4894"/>
    <w:rsid w:val="003E4A83"/>
    <w:rsid w:val="003E5AB1"/>
    <w:rsid w:val="003E5ABE"/>
    <w:rsid w:val="003E78FE"/>
    <w:rsid w:val="003F0556"/>
    <w:rsid w:val="003F24A1"/>
    <w:rsid w:val="003F266F"/>
    <w:rsid w:val="003F61D1"/>
    <w:rsid w:val="003F72A2"/>
    <w:rsid w:val="00400535"/>
    <w:rsid w:val="00403276"/>
    <w:rsid w:val="0040798D"/>
    <w:rsid w:val="00410ECE"/>
    <w:rsid w:val="00413E15"/>
    <w:rsid w:val="00414B96"/>
    <w:rsid w:val="00414DEC"/>
    <w:rsid w:val="00415EA1"/>
    <w:rsid w:val="00415FD2"/>
    <w:rsid w:val="00421801"/>
    <w:rsid w:val="004256B5"/>
    <w:rsid w:val="00425C2A"/>
    <w:rsid w:val="00426798"/>
    <w:rsid w:val="00426B41"/>
    <w:rsid w:val="0043233F"/>
    <w:rsid w:val="00433BCF"/>
    <w:rsid w:val="0043477B"/>
    <w:rsid w:val="00434AC8"/>
    <w:rsid w:val="00435305"/>
    <w:rsid w:val="00437566"/>
    <w:rsid w:val="00437A44"/>
    <w:rsid w:val="004444FA"/>
    <w:rsid w:val="00445969"/>
    <w:rsid w:val="00450344"/>
    <w:rsid w:val="00450449"/>
    <w:rsid w:val="0045193E"/>
    <w:rsid w:val="00454765"/>
    <w:rsid w:val="004559EE"/>
    <w:rsid w:val="00456C77"/>
    <w:rsid w:val="00456D23"/>
    <w:rsid w:val="00457D41"/>
    <w:rsid w:val="00460486"/>
    <w:rsid w:val="00464B92"/>
    <w:rsid w:val="00464CB9"/>
    <w:rsid w:val="004667F0"/>
    <w:rsid w:val="00466908"/>
    <w:rsid w:val="00472DC9"/>
    <w:rsid w:val="00473FEF"/>
    <w:rsid w:val="004744E6"/>
    <w:rsid w:val="0047512A"/>
    <w:rsid w:val="00475CCF"/>
    <w:rsid w:val="00475ED3"/>
    <w:rsid w:val="00481909"/>
    <w:rsid w:val="00483B4E"/>
    <w:rsid w:val="004873C3"/>
    <w:rsid w:val="004907D5"/>
    <w:rsid w:val="00495A7E"/>
    <w:rsid w:val="00496F7F"/>
    <w:rsid w:val="00497156"/>
    <w:rsid w:val="004A0DD8"/>
    <w:rsid w:val="004A1509"/>
    <w:rsid w:val="004A1A5F"/>
    <w:rsid w:val="004A2B7C"/>
    <w:rsid w:val="004A4329"/>
    <w:rsid w:val="004A5E66"/>
    <w:rsid w:val="004A6F80"/>
    <w:rsid w:val="004B1075"/>
    <w:rsid w:val="004B156A"/>
    <w:rsid w:val="004B1FB7"/>
    <w:rsid w:val="004B2014"/>
    <w:rsid w:val="004B3376"/>
    <w:rsid w:val="004B4365"/>
    <w:rsid w:val="004B6B8A"/>
    <w:rsid w:val="004B6E0D"/>
    <w:rsid w:val="004B7733"/>
    <w:rsid w:val="004C4FBE"/>
    <w:rsid w:val="004C6363"/>
    <w:rsid w:val="004C65A7"/>
    <w:rsid w:val="004C6C3B"/>
    <w:rsid w:val="004D03D3"/>
    <w:rsid w:val="004D0DB8"/>
    <w:rsid w:val="004D13D4"/>
    <w:rsid w:val="004D1C5A"/>
    <w:rsid w:val="004D2567"/>
    <w:rsid w:val="004D4513"/>
    <w:rsid w:val="004D4921"/>
    <w:rsid w:val="004D4C30"/>
    <w:rsid w:val="004D54CD"/>
    <w:rsid w:val="004D5785"/>
    <w:rsid w:val="004D7AAB"/>
    <w:rsid w:val="004D7AD8"/>
    <w:rsid w:val="004E1AF8"/>
    <w:rsid w:val="004E534D"/>
    <w:rsid w:val="004E6987"/>
    <w:rsid w:val="004F16F0"/>
    <w:rsid w:val="004F1E14"/>
    <w:rsid w:val="004F2722"/>
    <w:rsid w:val="004F409D"/>
    <w:rsid w:val="004F684A"/>
    <w:rsid w:val="004F68B0"/>
    <w:rsid w:val="00500D0A"/>
    <w:rsid w:val="00501D82"/>
    <w:rsid w:val="0050403E"/>
    <w:rsid w:val="00505919"/>
    <w:rsid w:val="00506738"/>
    <w:rsid w:val="00510C3F"/>
    <w:rsid w:val="005111BB"/>
    <w:rsid w:val="00511AD5"/>
    <w:rsid w:val="00511CD1"/>
    <w:rsid w:val="005156C1"/>
    <w:rsid w:val="00515C8A"/>
    <w:rsid w:val="0051712D"/>
    <w:rsid w:val="00520B76"/>
    <w:rsid w:val="00520D56"/>
    <w:rsid w:val="00524E18"/>
    <w:rsid w:val="0052597E"/>
    <w:rsid w:val="00525D64"/>
    <w:rsid w:val="00532EF7"/>
    <w:rsid w:val="0053382D"/>
    <w:rsid w:val="00534D72"/>
    <w:rsid w:val="00535AB6"/>
    <w:rsid w:val="00535BEC"/>
    <w:rsid w:val="005371D7"/>
    <w:rsid w:val="00540A6D"/>
    <w:rsid w:val="005417A0"/>
    <w:rsid w:val="005419F4"/>
    <w:rsid w:val="00541F16"/>
    <w:rsid w:val="0054408D"/>
    <w:rsid w:val="00544B2B"/>
    <w:rsid w:val="0054666B"/>
    <w:rsid w:val="0054693D"/>
    <w:rsid w:val="00551E09"/>
    <w:rsid w:val="00552836"/>
    <w:rsid w:val="00552C62"/>
    <w:rsid w:val="005531DC"/>
    <w:rsid w:val="00553458"/>
    <w:rsid w:val="0055407E"/>
    <w:rsid w:val="005545FD"/>
    <w:rsid w:val="00555EBA"/>
    <w:rsid w:val="0055665A"/>
    <w:rsid w:val="00557EF6"/>
    <w:rsid w:val="005618A9"/>
    <w:rsid w:val="005622F0"/>
    <w:rsid w:val="00563FCA"/>
    <w:rsid w:val="00564509"/>
    <w:rsid w:val="00566A7F"/>
    <w:rsid w:val="00567C9B"/>
    <w:rsid w:val="005716D2"/>
    <w:rsid w:val="00572361"/>
    <w:rsid w:val="00573186"/>
    <w:rsid w:val="00573ADE"/>
    <w:rsid w:val="00573E5A"/>
    <w:rsid w:val="00574774"/>
    <w:rsid w:val="005800AA"/>
    <w:rsid w:val="00581472"/>
    <w:rsid w:val="00582002"/>
    <w:rsid w:val="00583AB2"/>
    <w:rsid w:val="00585B77"/>
    <w:rsid w:val="00586737"/>
    <w:rsid w:val="00587D69"/>
    <w:rsid w:val="00593A0A"/>
    <w:rsid w:val="0059552F"/>
    <w:rsid w:val="005A09E0"/>
    <w:rsid w:val="005B02F0"/>
    <w:rsid w:val="005B0B0D"/>
    <w:rsid w:val="005B319B"/>
    <w:rsid w:val="005B328E"/>
    <w:rsid w:val="005B5C5C"/>
    <w:rsid w:val="005B6185"/>
    <w:rsid w:val="005C26E6"/>
    <w:rsid w:val="005D0BDC"/>
    <w:rsid w:val="005D4086"/>
    <w:rsid w:val="005D6591"/>
    <w:rsid w:val="005E566A"/>
    <w:rsid w:val="005E6C61"/>
    <w:rsid w:val="005E7DA7"/>
    <w:rsid w:val="005F02BC"/>
    <w:rsid w:val="005F09D2"/>
    <w:rsid w:val="005F1B1C"/>
    <w:rsid w:val="005F356D"/>
    <w:rsid w:val="005F3F5A"/>
    <w:rsid w:val="005F4BEB"/>
    <w:rsid w:val="0060045C"/>
    <w:rsid w:val="00601D3E"/>
    <w:rsid w:val="00606409"/>
    <w:rsid w:val="006106D7"/>
    <w:rsid w:val="0061092C"/>
    <w:rsid w:val="00611F89"/>
    <w:rsid w:val="0061697A"/>
    <w:rsid w:val="00626864"/>
    <w:rsid w:val="00626D6D"/>
    <w:rsid w:val="006275FA"/>
    <w:rsid w:val="00630657"/>
    <w:rsid w:val="00632EFA"/>
    <w:rsid w:val="006333B3"/>
    <w:rsid w:val="0063774D"/>
    <w:rsid w:val="006402DA"/>
    <w:rsid w:val="00641A0F"/>
    <w:rsid w:val="0064385E"/>
    <w:rsid w:val="00650C9D"/>
    <w:rsid w:val="00652CAB"/>
    <w:rsid w:val="006556E3"/>
    <w:rsid w:val="00656CB9"/>
    <w:rsid w:val="0065741D"/>
    <w:rsid w:val="00660518"/>
    <w:rsid w:val="00660BAC"/>
    <w:rsid w:val="006628A7"/>
    <w:rsid w:val="00663989"/>
    <w:rsid w:val="00667DC6"/>
    <w:rsid w:val="00670476"/>
    <w:rsid w:val="00670BDC"/>
    <w:rsid w:val="0067329C"/>
    <w:rsid w:val="0067581B"/>
    <w:rsid w:val="00675BF8"/>
    <w:rsid w:val="00676248"/>
    <w:rsid w:val="00676590"/>
    <w:rsid w:val="00677C7A"/>
    <w:rsid w:val="006812B1"/>
    <w:rsid w:val="006817AC"/>
    <w:rsid w:val="00683380"/>
    <w:rsid w:val="00684367"/>
    <w:rsid w:val="00684D2D"/>
    <w:rsid w:val="00685B48"/>
    <w:rsid w:val="00685B97"/>
    <w:rsid w:val="00687682"/>
    <w:rsid w:val="00690686"/>
    <w:rsid w:val="006950C3"/>
    <w:rsid w:val="006A2DB2"/>
    <w:rsid w:val="006A4815"/>
    <w:rsid w:val="006A482F"/>
    <w:rsid w:val="006A6C3A"/>
    <w:rsid w:val="006A75AC"/>
    <w:rsid w:val="006B0399"/>
    <w:rsid w:val="006B2534"/>
    <w:rsid w:val="006B5376"/>
    <w:rsid w:val="006C314F"/>
    <w:rsid w:val="006C6DD2"/>
    <w:rsid w:val="006D3237"/>
    <w:rsid w:val="006D46E3"/>
    <w:rsid w:val="006D49E9"/>
    <w:rsid w:val="006D4E05"/>
    <w:rsid w:val="006D548C"/>
    <w:rsid w:val="006D7B48"/>
    <w:rsid w:val="006E0788"/>
    <w:rsid w:val="006E272D"/>
    <w:rsid w:val="006E37E6"/>
    <w:rsid w:val="006E3BF4"/>
    <w:rsid w:val="006E4119"/>
    <w:rsid w:val="006E4D06"/>
    <w:rsid w:val="006F0AE0"/>
    <w:rsid w:val="006F1021"/>
    <w:rsid w:val="006F3261"/>
    <w:rsid w:val="006F3D2A"/>
    <w:rsid w:val="006F6EE9"/>
    <w:rsid w:val="006F7464"/>
    <w:rsid w:val="00704F52"/>
    <w:rsid w:val="007062AE"/>
    <w:rsid w:val="00710512"/>
    <w:rsid w:val="00713C9B"/>
    <w:rsid w:val="00713FF7"/>
    <w:rsid w:val="007160CA"/>
    <w:rsid w:val="00716657"/>
    <w:rsid w:val="00717B05"/>
    <w:rsid w:val="00720000"/>
    <w:rsid w:val="00720A02"/>
    <w:rsid w:val="00721884"/>
    <w:rsid w:val="007221EC"/>
    <w:rsid w:val="00722391"/>
    <w:rsid w:val="0072255D"/>
    <w:rsid w:val="00722722"/>
    <w:rsid w:val="00722C0A"/>
    <w:rsid w:val="00723C95"/>
    <w:rsid w:val="00730210"/>
    <w:rsid w:val="00730FD7"/>
    <w:rsid w:val="00732791"/>
    <w:rsid w:val="007344E9"/>
    <w:rsid w:val="00735716"/>
    <w:rsid w:val="007412D4"/>
    <w:rsid w:val="00744986"/>
    <w:rsid w:val="00745FAB"/>
    <w:rsid w:val="00746861"/>
    <w:rsid w:val="00747659"/>
    <w:rsid w:val="00753F0C"/>
    <w:rsid w:val="0075477B"/>
    <w:rsid w:val="007566F3"/>
    <w:rsid w:val="007642E9"/>
    <w:rsid w:val="00765D37"/>
    <w:rsid w:val="007663BB"/>
    <w:rsid w:val="00767FFD"/>
    <w:rsid w:val="00770C07"/>
    <w:rsid w:val="00770F90"/>
    <w:rsid w:val="007802B6"/>
    <w:rsid w:val="007834B0"/>
    <w:rsid w:val="00784678"/>
    <w:rsid w:val="007846E5"/>
    <w:rsid w:val="00785181"/>
    <w:rsid w:val="00785F5C"/>
    <w:rsid w:val="007861E8"/>
    <w:rsid w:val="00786BC3"/>
    <w:rsid w:val="00787DE6"/>
    <w:rsid w:val="00790433"/>
    <w:rsid w:val="00790C00"/>
    <w:rsid w:val="00794A0E"/>
    <w:rsid w:val="007955A4"/>
    <w:rsid w:val="007A21B7"/>
    <w:rsid w:val="007A2877"/>
    <w:rsid w:val="007A52BA"/>
    <w:rsid w:val="007A5F6D"/>
    <w:rsid w:val="007B008B"/>
    <w:rsid w:val="007B0581"/>
    <w:rsid w:val="007B2A52"/>
    <w:rsid w:val="007B2BAD"/>
    <w:rsid w:val="007B39A3"/>
    <w:rsid w:val="007C0122"/>
    <w:rsid w:val="007C0C95"/>
    <w:rsid w:val="007C5822"/>
    <w:rsid w:val="007C6A2B"/>
    <w:rsid w:val="007D0CEE"/>
    <w:rsid w:val="007D26B2"/>
    <w:rsid w:val="007D2EED"/>
    <w:rsid w:val="007D51AF"/>
    <w:rsid w:val="007E0086"/>
    <w:rsid w:val="007E0196"/>
    <w:rsid w:val="007E09D0"/>
    <w:rsid w:val="007E28D6"/>
    <w:rsid w:val="007E3E8E"/>
    <w:rsid w:val="007E40DC"/>
    <w:rsid w:val="007E4246"/>
    <w:rsid w:val="007E6A99"/>
    <w:rsid w:val="007E6F11"/>
    <w:rsid w:val="007F38FE"/>
    <w:rsid w:val="007F47D9"/>
    <w:rsid w:val="007F4C81"/>
    <w:rsid w:val="007F78EE"/>
    <w:rsid w:val="008000DC"/>
    <w:rsid w:val="00801477"/>
    <w:rsid w:val="00801CA0"/>
    <w:rsid w:val="00802F99"/>
    <w:rsid w:val="0080496C"/>
    <w:rsid w:val="008064B9"/>
    <w:rsid w:val="0081043A"/>
    <w:rsid w:val="0081251F"/>
    <w:rsid w:val="00812801"/>
    <w:rsid w:val="008152B1"/>
    <w:rsid w:val="00816FBB"/>
    <w:rsid w:val="00817B88"/>
    <w:rsid w:val="00820961"/>
    <w:rsid w:val="00821571"/>
    <w:rsid w:val="0082291C"/>
    <w:rsid w:val="00823F54"/>
    <w:rsid w:val="008254BD"/>
    <w:rsid w:val="0082555E"/>
    <w:rsid w:val="0082611F"/>
    <w:rsid w:val="008271DC"/>
    <w:rsid w:val="008273A2"/>
    <w:rsid w:val="0083111C"/>
    <w:rsid w:val="008318AE"/>
    <w:rsid w:val="008320FA"/>
    <w:rsid w:val="008323A1"/>
    <w:rsid w:val="00833B9A"/>
    <w:rsid w:val="0083420F"/>
    <w:rsid w:val="00834805"/>
    <w:rsid w:val="00840335"/>
    <w:rsid w:val="00846E26"/>
    <w:rsid w:val="00847EA2"/>
    <w:rsid w:val="00847FB8"/>
    <w:rsid w:val="00850130"/>
    <w:rsid w:val="0085174D"/>
    <w:rsid w:val="008629CC"/>
    <w:rsid w:val="00867340"/>
    <w:rsid w:val="00867692"/>
    <w:rsid w:val="008734BB"/>
    <w:rsid w:val="00873B8A"/>
    <w:rsid w:val="008777DF"/>
    <w:rsid w:val="008779BA"/>
    <w:rsid w:val="00877CFA"/>
    <w:rsid w:val="008810D0"/>
    <w:rsid w:val="008826E0"/>
    <w:rsid w:val="00883A09"/>
    <w:rsid w:val="00884753"/>
    <w:rsid w:val="00884ABB"/>
    <w:rsid w:val="008858BE"/>
    <w:rsid w:val="0088739C"/>
    <w:rsid w:val="00890E22"/>
    <w:rsid w:val="00890FB4"/>
    <w:rsid w:val="00893CEB"/>
    <w:rsid w:val="00894BE5"/>
    <w:rsid w:val="00895F9C"/>
    <w:rsid w:val="008A3144"/>
    <w:rsid w:val="008A319C"/>
    <w:rsid w:val="008A4155"/>
    <w:rsid w:val="008A4B28"/>
    <w:rsid w:val="008A6FE3"/>
    <w:rsid w:val="008A79FF"/>
    <w:rsid w:val="008B05F3"/>
    <w:rsid w:val="008B28F9"/>
    <w:rsid w:val="008B36D1"/>
    <w:rsid w:val="008B4457"/>
    <w:rsid w:val="008C0A3B"/>
    <w:rsid w:val="008C1339"/>
    <w:rsid w:val="008C1D01"/>
    <w:rsid w:val="008C23F4"/>
    <w:rsid w:val="008C407A"/>
    <w:rsid w:val="008C40E0"/>
    <w:rsid w:val="008C579F"/>
    <w:rsid w:val="008C582B"/>
    <w:rsid w:val="008C7CEA"/>
    <w:rsid w:val="008C7D12"/>
    <w:rsid w:val="008D32D1"/>
    <w:rsid w:val="008D4148"/>
    <w:rsid w:val="008D5D04"/>
    <w:rsid w:val="008E0D96"/>
    <w:rsid w:val="008E37C2"/>
    <w:rsid w:val="008E4478"/>
    <w:rsid w:val="008E746F"/>
    <w:rsid w:val="008F11AD"/>
    <w:rsid w:val="008F25B4"/>
    <w:rsid w:val="008F29A6"/>
    <w:rsid w:val="008F39FB"/>
    <w:rsid w:val="008F63B2"/>
    <w:rsid w:val="008F6987"/>
    <w:rsid w:val="008F6CC1"/>
    <w:rsid w:val="00900545"/>
    <w:rsid w:val="00901194"/>
    <w:rsid w:val="00901D6D"/>
    <w:rsid w:val="00902B16"/>
    <w:rsid w:val="00902D83"/>
    <w:rsid w:val="00905528"/>
    <w:rsid w:val="00905D24"/>
    <w:rsid w:val="00912CFA"/>
    <w:rsid w:val="009143CE"/>
    <w:rsid w:val="00914D9F"/>
    <w:rsid w:val="009154B9"/>
    <w:rsid w:val="00920867"/>
    <w:rsid w:val="00923ED0"/>
    <w:rsid w:val="009242E9"/>
    <w:rsid w:val="009258F5"/>
    <w:rsid w:val="00925D36"/>
    <w:rsid w:val="00925DE8"/>
    <w:rsid w:val="00930CAF"/>
    <w:rsid w:val="009311B1"/>
    <w:rsid w:val="009362A9"/>
    <w:rsid w:val="00937926"/>
    <w:rsid w:val="00937F16"/>
    <w:rsid w:val="009419DF"/>
    <w:rsid w:val="00943762"/>
    <w:rsid w:val="0094628D"/>
    <w:rsid w:val="00946F6F"/>
    <w:rsid w:val="00950E8A"/>
    <w:rsid w:val="0095224D"/>
    <w:rsid w:val="009524AF"/>
    <w:rsid w:val="00952C7D"/>
    <w:rsid w:val="00954305"/>
    <w:rsid w:val="00955270"/>
    <w:rsid w:val="00955DAF"/>
    <w:rsid w:val="0095675C"/>
    <w:rsid w:val="009616B8"/>
    <w:rsid w:val="00961FC5"/>
    <w:rsid w:val="00962F1E"/>
    <w:rsid w:val="009661C0"/>
    <w:rsid w:val="009663C7"/>
    <w:rsid w:val="009663F5"/>
    <w:rsid w:val="009719B2"/>
    <w:rsid w:val="0097337F"/>
    <w:rsid w:val="00974DB0"/>
    <w:rsid w:val="009760F4"/>
    <w:rsid w:val="0097638D"/>
    <w:rsid w:val="009771F1"/>
    <w:rsid w:val="009774A8"/>
    <w:rsid w:val="009803A3"/>
    <w:rsid w:val="0098398E"/>
    <w:rsid w:val="00984BD2"/>
    <w:rsid w:val="00984E7D"/>
    <w:rsid w:val="009863F6"/>
    <w:rsid w:val="009867E6"/>
    <w:rsid w:val="00986A9D"/>
    <w:rsid w:val="0098707F"/>
    <w:rsid w:val="00987FAE"/>
    <w:rsid w:val="00990445"/>
    <w:rsid w:val="00994A54"/>
    <w:rsid w:val="0099579E"/>
    <w:rsid w:val="009958A4"/>
    <w:rsid w:val="00996CC5"/>
    <w:rsid w:val="009A0F6B"/>
    <w:rsid w:val="009A2528"/>
    <w:rsid w:val="009A2CAB"/>
    <w:rsid w:val="009B2784"/>
    <w:rsid w:val="009B7772"/>
    <w:rsid w:val="009B7DDF"/>
    <w:rsid w:val="009C1ACD"/>
    <w:rsid w:val="009C2684"/>
    <w:rsid w:val="009C3B41"/>
    <w:rsid w:val="009C4ADA"/>
    <w:rsid w:val="009C5A8D"/>
    <w:rsid w:val="009C5BD0"/>
    <w:rsid w:val="009D1830"/>
    <w:rsid w:val="009D19DF"/>
    <w:rsid w:val="009D26C9"/>
    <w:rsid w:val="009D47E4"/>
    <w:rsid w:val="009D5013"/>
    <w:rsid w:val="009D57D1"/>
    <w:rsid w:val="009E1255"/>
    <w:rsid w:val="009E2967"/>
    <w:rsid w:val="009E4E04"/>
    <w:rsid w:val="009E5D8E"/>
    <w:rsid w:val="009E65BA"/>
    <w:rsid w:val="009E75EE"/>
    <w:rsid w:val="009F011E"/>
    <w:rsid w:val="009F0475"/>
    <w:rsid w:val="009F0A30"/>
    <w:rsid w:val="009F1253"/>
    <w:rsid w:val="009F1E13"/>
    <w:rsid w:val="009F1E4D"/>
    <w:rsid w:val="009F2535"/>
    <w:rsid w:val="009F4004"/>
    <w:rsid w:val="009F475C"/>
    <w:rsid w:val="009F5571"/>
    <w:rsid w:val="009F5C77"/>
    <w:rsid w:val="00A02B6D"/>
    <w:rsid w:val="00A03367"/>
    <w:rsid w:val="00A04090"/>
    <w:rsid w:val="00A04126"/>
    <w:rsid w:val="00A05736"/>
    <w:rsid w:val="00A0665D"/>
    <w:rsid w:val="00A07CEA"/>
    <w:rsid w:val="00A1086D"/>
    <w:rsid w:val="00A10D94"/>
    <w:rsid w:val="00A11CB7"/>
    <w:rsid w:val="00A164EF"/>
    <w:rsid w:val="00A1735B"/>
    <w:rsid w:val="00A175F0"/>
    <w:rsid w:val="00A2003B"/>
    <w:rsid w:val="00A20585"/>
    <w:rsid w:val="00A2199D"/>
    <w:rsid w:val="00A23012"/>
    <w:rsid w:val="00A2471F"/>
    <w:rsid w:val="00A30ECD"/>
    <w:rsid w:val="00A31467"/>
    <w:rsid w:val="00A344B7"/>
    <w:rsid w:val="00A34733"/>
    <w:rsid w:val="00A35D10"/>
    <w:rsid w:val="00A369B0"/>
    <w:rsid w:val="00A375B9"/>
    <w:rsid w:val="00A4005C"/>
    <w:rsid w:val="00A408E9"/>
    <w:rsid w:val="00A41FC0"/>
    <w:rsid w:val="00A434BE"/>
    <w:rsid w:val="00A46840"/>
    <w:rsid w:val="00A46CCF"/>
    <w:rsid w:val="00A5004D"/>
    <w:rsid w:val="00A531D3"/>
    <w:rsid w:val="00A55073"/>
    <w:rsid w:val="00A56EEB"/>
    <w:rsid w:val="00A5758D"/>
    <w:rsid w:val="00A5771A"/>
    <w:rsid w:val="00A62366"/>
    <w:rsid w:val="00A64D5E"/>
    <w:rsid w:val="00A67083"/>
    <w:rsid w:val="00A732B8"/>
    <w:rsid w:val="00A75363"/>
    <w:rsid w:val="00A75390"/>
    <w:rsid w:val="00A75871"/>
    <w:rsid w:val="00A7697A"/>
    <w:rsid w:val="00A80471"/>
    <w:rsid w:val="00A84BEA"/>
    <w:rsid w:val="00A86983"/>
    <w:rsid w:val="00A91CA9"/>
    <w:rsid w:val="00A92542"/>
    <w:rsid w:val="00A92C11"/>
    <w:rsid w:val="00A92E38"/>
    <w:rsid w:val="00A934B1"/>
    <w:rsid w:val="00A97A61"/>
    <w:rsid w:val="00AA0CCE"/>
    <w:rsid w:val="00AA2815"/>
    <w:rsid w:val="00AA3102"/>
    <w:rsid w:val="00AA3E25"/>
    <w:rsid w:val="00AA5090"/>
    <w:rsid w:val="00AA6755"/>
    <w:rsid w:val="00AA7777"/>
    <w:rsid w:val="00AA778B"/>
    <w:rsid w:val="00AB0F2D"/>
    <w:rsid w:val="00AB18CF"/>
    <w:rsid w:val="00AB19CD"/>
    <w:rsid w:val="00AB5535"/>
    <w:rsid w:val="00AB632E"/>
    <w:rsid w:val="00AC2BB7"/>
    <w:rsid w:val="00AC3673"/>
    <w:rsid w:val="00AC55DB"/>
    <w:rsid w:val="00AC6192"/>
    <w:rsid w:val="00AD1647"/>
    <w:rsid w:val="00AD39EC"/>
    <w:rsid w:val="00AD483B"/>
    <w:rsid w:val="00AD69E1"/>
    <w:rsid w:val="00AD701D"/>
    <w:rsid w:val="00AE06BA"/>
    <w:rsid w:val="00AE3273"/>
    <w:rsid w:val="00AF1561"/>
    <w:rsid w:val="00AF49FC"/>
    <w:rsid w:val="00AF6A37"/>
    <w:rsid w:val="00B01633"/>
    <w:rsid w:val="00B03527"/>
    <w:rsid w:val="00B053B1"/>
    <w:rsid w:val="00B07603"/>
    <w:rsid w:val="00B12D66"/>
    <w:rsid w:val="00B13596"/>
    <w:rsid w:val="00B15849"/>
    <w:rsid w:val="00B16720"/>
    <w:rsid w:val="00B20A06"/>
    <w:rsid w:val="00B21056"/>
    <w:rsid w:val="00B23107"/>
    <w:rsid w:val="00B2322F"/>
    <w:rsid w:val="00B243DA"/>
    <w:rsid w:val="00B25710"/>
    <w:rsid w:val="00B27203"/>
    <w:rsid w:val="00B351B6"/>
    <w:rsid w:val="00B37AE7"/>
    <w:rsid w:val="00B37EB1"/>
    <w:rsid w:val="00B4093A"/>
    <w:rsid w:val="00B40D6A"/>
    <w:rsid w:val="00B414BD"/>
    <w:rsid w:val="00B41B86"/>
    <w:rsid w:val="00B41FC1"/>
    <w:rsid w:val="00B46383"/>
    <w:rsid w:val="00B52228"/>
    <w:rsid w:val="00B54F99"/>
    <w:rsid w:val="00B56D91"/>
    <w:rsid w:val="00B5717D"/>
    <w:rsid w:val="00B572BA"/>
    <w:rsid w:val="00B61803"/>
    <w:rsid w:val="00B61890"/>
    <w:rsid w:val="00B61E96"/>
    <w:rsid w:val="00B621A8"/>
    <w:rsid w:val="00B63583"/>
    <w:rsid w:val="00B63EEB"/>
    <w:rsid w:val="00B65132"/>
    <w:rsid w:val="00B65BC4"/>
    <w:rsid w:val="00B67ACA"/>
    <w:rsid w:val="00B712B5"/>
    <w:rsid w:val="00B73EA8"/>
    <w:rsid w:val="00B7520F"/>
    <w:rsid w:val="00B762AA"/>
    <w:rsid w:val="00B77E61"/>
    <w:rsid w:val="00B80277"/>
    <w:rsid w:val="00B80D66"/>
    <w:rsid w:val="00B82442"/>
    <w:rsid w:val="00B8562C"/>
    <w:rsid w:val="00B870C0"/>
    <w:rsid w:val="00B874B7"/>
    <w:rsid w:val="00B900FF"/>
    <w:rsid w:val="00B912FA"/>
    <w:rsid w:val="00B92BB0"/>
    <w:rsid w:val="00B9449C"/>
    <w:rsid w:val="00B963B5"/>
    <w:rsid w:val="00BA0778"/>
    <w:rsid w:val="00BA1CE2"/>
    <w:rsid w:val="00BA2057"/>
    <w:rsid w:val="00BA392E"/>
    <w:rsid w:val="00BA5B89"/>
    <w:rsid w:val="00BA6B89"/>
    <w:rsid w:val="00BB0221"/>
    <w:rsid w:val="00BB09F0"/>
    <w:rsid w:val="00BB0F21"/>
    <w:rsid w:val="00BB2257"/>
    <w:rsid w:val="00BB3D6F"/>
    <w:rsid w:val="00BB5F5B"/>
    <w:rsid w:val="00BB604A"/>
    <w:rsid w:val="00BB69AC"/>
    <w:rsid w:val="00BB7EB3"/>
    <w:rsid w:val="00BC1D7F"/>
    <w:rsid w:val="00BC2BAB"/>
    <w:rsid w:val="00BC47C1"/>
    <w:rsid w:val="00BC5032"/>
    <w:rsid w:val="00BC78CD"/>
    <w:rsid w:val="00BD152C"/>
    <w:rsid w:val="00BD2921"/>
    <w:rsid w:val="00BD2F7C"/>
    <w:rsid w:val="00BD365A"/>
    <w:rsid w:val="00BD37BF"/>
    <w:rsid w:val="00BD4497"/>
    <w:rsid w:val="00BD6654"/>
    <w:rsid w:val="00BE0C7B"/>
    <w:rsid w:val="00BE0CC7"/>
    <w:rsid w:val="00BE2C4A"/>
    <w:rsid w:val="00BE5661"/>
    <w:rsid w:val="00BE62AE"/>
    <w:rsid w:val="00BF36A9"/>
    <w:rsid w:val="00BF37D9"/>
    <w:rsid w:val="00BF69EB"/>
    <w:rsid w:val="00BF69FE"/>
    <w:rsid w:val="00BF6EE0"/>
    <w:rsid w:val="00C01E6E"/>
    <w:rsid w:val="00C024B4"/>
    <w:rsid w:val="00C03154"/>
    <w:rsid w:val="00C0472C"/>
    <w:rsid w:val="00C05FC6"/>
    <w:rsid w:val="00C06D86"/>
    <w:rsid w:val="00C10239"/>
    <w:rsid w:val="00C10309"/>
    <w:rsid w:val="00C11D6F"/>
    <w:rsid w:val="00C161B4"/>
    <w:rsid w:val="00C22F0D"/>
    <w:rsid w:val="00C22F2E"/>
    <w:rsid w:val="00C23682"/>
    <w:rsid w:val="00C24155"/>
    <w:rsid w:val="00C24573"/>
    <w:rsid w:val="00C305C3"/>
    <w:rsid w:val="00C309CE"/>
    <w:rsid w:val="00C34DDF"/>
    <w:rsid w:val="00C365D3"/>
    <w:rsid w:val="00C37FE8"/>
    <w:rsid w:val="00C41166"/>
    <w:rsid w:val="00C431B5"/>
    <w:rsid w:val="00C44643"/>
    <w:rsid w:val="00C44A4B"/>
    <w:rsid w:val="00C45ACA"/>
    <w:rsid w:val="00C462D4"/>
    <w:rsid w:val="00C5283E"/>
    <w:rsid w:val="00C5355B"/>
    <w:rsid w:val="00C540A9"/>
    <w:rsid w:val="00C57128"/>
    <w:rsid w:val="00C6213F"/>
    <w:rsid w:val="00C632B4"/>
    <w:rsid w:val="00C64733"/>
    <w:rsid w:val="00C65EE4"/>
    <w:rsid w:val="00C67CB1"/>
    <w:rsid w:val="00C67DAE"/>
    <w:rsid w:val="00C73033"/>
    <w:rsid w:val="00C73E5F"/>
    <w:rsid w:val="00C740D8"/>
    <w:rsid w:val="00C743E2"/>
    <w:rsid w:val="00C75F8F"/>
    <w:rsid w:val="00C76FA5"/>
    <w:rsid w:val="00C7772A"/>
    <w:rsid w:val="00C77D2E"/>
    <w:rsid w:val="00C8094E"/>
    <w:rsid w:val="00C82FDB"/>
    <w:rsid w:val="00C860A1"/>
    <w:rsid w:val="00C860E9"/>
    <w:rsid w:val="00C868E7"/>
    <w:rsid w:val="00C86BAD"/>
    <w:rsid w:val="00C87DFA"/>
    <w:rsid w:val="00C9184C"/>
    <w:rsid w:val="00C926FF"/>
    <w:rsid w:val="00C9563F"/>
    <w:rsid w:val="00C9615E"/>
    <w:rsid w:val="00CA1118"/>
    <w:rsid w:val="00CA2A8A"/>
    <w:rsid w:val="00CA32C9"/>
    <w:rsid w:val="00CA357E"/>
    <w:rsid w:val="00CB052B"/>
    <w:rsid w:val="00CB0665"/>
    <w:rsid w:val="00CB1D22"/>
    <w:rsid w:val="00CB3CDF"/>
    <w:rsid w:val="00CB3EEC"/>
    <w:rsid w:val="00CB5B49"/>
    <w:rsid w:val="00CB65AF"/>
    <w:rsid w:val="00CB7147"/>
    <w:rsid w:val="00CC7B22"/>
    <w:rsid w:val="00CC7F61"/>
    <w:rsid w:val="00CD15C8"/>
    <w:rsid w:val="00CD1DEE"/>
    <w:rsid w:val="00CD2BFE"/>
    <w:rsid w:val="00CD4CA8"/>
    <w:rsid w:val="00CD570B"/>
    <w:rsid w:val="00CD5C41"/>
    <w:rsid w:val="00CD6DED"/>
    <w:rsid w:val="00CD77DB"/>
    <w:rsid w:val="00CE04F0"/>
    <w:rsid w:val="00CE3F34"/>
    <w:rsid w:val="00CE4200"/>
    <w:rsid w:val="00CE50BA"/>
    <w:rsid w:val="00CF07BE"/>
    <w:rsid w:val="00CF4AA0"/>
    <w:rsid w:val="00CF4BB4"/>
    <w:rsid w:val="00CF70DC"/>
    <w:rsid w:val="00CF7AD6"/>
    <w:rsid w:val="00D002B6"/>
    <w:rsid w:val="00D00406"/>
    <w:rsid w:val="00D012CB"/>
    <w:rsid w:val="00D02297"/>
    <w:rsid w:val="00D03BD8"/>
    <w:rsid w:val="00D06F57"/>
    <w:rsid w:val="00D07F9C"/>
    <w:rsid w:val="00D11738"/>
    <w:rsid w:val="00D16DBA"/>
    <w:rsid w:val="00D17698"/>
    <w:rsid w:val="00D17DD7"/>
    <w:rsid w:val="00D201E0"/>
    <w:rsid w:val="00D21946"/>
    <w:rsid w:val="00D24262"/>
    <w:rsid w:val="00D245CB"/>
    <w:rsid w:val="00D264B4"/>
    <w:rsid w:val="00D3081D"/>
    <w:rsid w:val="00D33D03"/>
    <w:rsid w:val="00D412DD"/>
    <w:rsid w:val="00D472A5"/>
    <w:rsid w:val="00D503D7"/>
    <w:rsid w:val="00D57570"/>
    <w:rsid w:val="00D57CAD"/>
    <w:rsid w:val="00D60B8D"/>
    <w:rsid w:val="00D61703"/>
    <w:rsid w:val="00D6208A"/>
    <w:rsid w:val="00D6542C"/>
    <w:rsid w:val="00D7026A"/>
    <w:rsid w:val="00D7142D"/>
    <w:rsid w:val="00D717CE"/>
    <w:rsid w:val="00D72379"/>
    <w:rsid w:val="00D74751"/>
    <w:rsid w:val="00D76F8C"/>
    <w:rsid w:val="00D80B4F"/>
    <w:rsid w:val="00D8386B"/>
    <w:rsid w:val="00D852FC"/>
    <w:rsid w:val="00D863DB"/>
    <w:rsid w:val="00D8686D"/>
    <w:rsid w:val="00D87707"/>
    <w:rsid w:val="00D87DB9"/>
    <w:rsid w:val="00D90EB7"/>
    <w:rsid w:val="00D944E4"/>
    <w:rsid w:val="00D948FE"/>
    <w:rsid w:val="00D9695D"/>
    <w:rsid w:val="00D97486"/>
    <w:rsid w:val="00DA18A2"/>
    <w:rsid w:val="00DA2D9A"/>
    <w:rsid w:val="00DA2E48"/>
    <w:rsid w:val="00DA501F"/>
    <w:rsid w:val="00DA5594"/>
    <w:rsid w:val="00DA6BC6"/>
    <w:rsid w:val="00DB024F"/>
    <w:rsid w:val="00DB03A9"/>
    <w:rsid w:val="00DB0812"/>
    <w:rsid w:val="00DB7222"/>
    <w:rsid w:val="00DC04D0"/>
    <w:rsid w:val="00DC0E1C"/>
    <w:rsid w:val="00DC3A73"/>
    <w:rsid w:val="00DC4382"/>
    <w:rsid w:val="00DC5634"/>
    <w:rsid w:val="00DC5A47"/>
    <w:rsid w:val="00DC7D5E"/>
    <w:rsid w:val="00DD2A7E"/>
    <w:rsid w:val="00DD2BE8"/>
    <w:rsid w:val="00DD3816"/>
    <w:rsid w:val="00DD413B"/>
    <w:rsid w:val="00DD477B"/>
    <w:rsid w:val="00DD5740"/>
    <w:rsid w:val="00DD7D5B"/>
    <w:rsid w:val="00DE0FBF"/>
    <w:rsid w:val="00DE235E"/>
    <w:rsid w:val="00DE2B01"/>
    <w:rsid w:val="00DF014A"/>
    <w:rsid w:val="00DF01F4"/>
    <w:rsid w:val="00DF62F2"/>
    <w:rsid w:val="00DF6812"/>
    <w:rsid w:val="00DF69AC"/>
    <w:rsid w:val="00DF773D"/>
    <w:rsid w:val="00E00AE3"/>
    <w:rsid w:val="00E00CEB"/>
    <w:rsid w:val="00E02B42"/>
    <w:rsid w:val="00E0303F"/>
    <w:rsid w:val="00E0328E"/>
    <w:rsid w:val="00E03621"/>
    <w:rsid w:val="00E04400"/>
    <w:rsid w:val="00E079AC"/>
    <w:rsid w:val="00E1107F"/>
    <w:rsid w:val="00E117E7"/>
    <w:rsid w:val="00E13FFA"/>
    <w:rsid w:val="00E142C4"/>
    <w:rsid w:val="00E14823"/>
    <w:rsid w:val="00E159D2"/>
    <w:rsid w:val="00E20E5F"/>
    <w:rsid w:val="00E23056"/>
    <w:rsid w:val="00E2655A"/>
    <w:rsid w:val="00E2683E"/>
    <w:rsid w:val="00E26A7A"/>
    <w:rsid w:val="00E27E17"/>
    <w:rsid w:val="00E31956"/>
    <w:rsid w:val="00E31E3B"/>
    <w:rsid w:val="00E31E66"/>
    <w:rsid w:val="00E359DC"/>
    <w:rsid w:val="00E362DC"/>
    <w:rsid w:val="00E40D57"/>
    <w:rsid w:val="00E431F5"/>
    <w:rsid w:val="00E4397F"/>
    <w:rsid w:val="00E45C0A"/>
    <w:rsid w:val="00E50307"/>
    <w:rsid w:val="00E50772"/>
    <w:rsid w:val="00E560EC"/>
    <w:rsid w:val="00E623D5"/>
    <w:rsid w:val="00E6352D"/>
    <w:rsid w:val="00E63EA2"/>
    <w:rsid w:val="00E653AC"/>
    <w:rsid w:val="00E65D1C"/>
    <w:rsid w:val="00E7065C"/>
    <w:rsid w:val="00E71D02"/>
    <w:rsid w:val="00E73BFE"/>
    <w:rsid w:val="00E745D9"/>
    <w:rsid w:val="00E74EC3"/>
    <w:rsid w:val="00E75804"/>
    <w:rsid w:val="00E765F9"/>
    <w:rsid w:val="00E775C9"/>
    <w:rsid w:val="00E83323"/>
    <w:rsid w:val="00E84166"/>
    <w:rsid w:val="00E84465"/>
    <w:rsid w:val="00E9554D"/>
    <w:rsid w:val="00E95960"/>
    <w:rsid w:val="00E96E28"/>
    <w:rsid w:val="00EA0524"/>
    <w:rsid w:val="00EA4FF1"/>
    <w:rsid w:val="00EA5C15"/>
    <w:rsid w:val="00EA5D93"/>
    <w:rsid w:val="00EA611B"/>
    <w:rsid w:val="00EA6D68"/>
    <w:rsid w:val="00EB2397"/>
    <w:rsid w:val="00EB3DBB"/>
    <w:rsid w:val="00EC190F"/>
    <w:rsid w:val="00EC2E86"/>
    <w:rsid w:val="00EC3FFD"/>
    <w:rsid w:val="00ED0923"/>
    <w:rsid w:val="00ED1482"/>
    <w:rsid w:val="00ED332D"/>
    <w:rsid w:val="00ED454B"/>
    <w:rsid w:val="00ED59EA"/>
    <w:rsid w:val="00EE35F3"/>
    <w:rsid w:val="00EE606E"/>
    <w:rsid w:val="00EF3268"/>
    <w:rsid w:val="00EF5367"/>
    <w:rsid w:val="00EF7CE2"/>
    <w:rsid w:val="00F005B0"/>
    <w:rsid w:val="00F00DE9"/>
    <w:rsid w:val="00F02107"/>
    <w:rsid w:val="00F052F5"/>
    <w:rsid w:val="00F06C5C"/>
    <w:rsid w:val="00F06FC5"/>
    <w:rsid w:val="00F103EF"/>
    <w:rsid w:val="00F14023"/>
    <w:rsid w:val="00F15B6B"/>
    <w:rsid w:val="00F15D20"/>
    <w:rsid w:val="00F16B0D"/>
    <w:rsid w:val="00F21F62"/>
    <w:rsid w:val="00F235CD"/>
    <w:rsid w:val="00F3125B"/>
    <w:rsid w:val="00F31668"/>
    <w:rsid w:val="00F34D40"/>
    <w:rsid w:val="00F35CE9"/>
    <w:rsid w:val="00F3740C"/>
    <w:rsid w:val="00F43382"/>
    <w:rsid w:val="00F44F96"/>
    <w:rsid w:val="00F45FDE"/>
    <w:rsid w:val="00F46B26"/>
    <w:rsid w:val="00F46D83"/>
    <w:rsid w:val="00F47DC3"/>
    <w:rsid w:val="00F504C4"/>
    <w:rsid w:val="00F509BF"/>
    <w:rsid w:val="00F51A0F"/>
    <w:rsid w:val="00F534F2"/>
    <w:rsid w:val="00F561A6"/>
    <w:rsid w:val="00F566B0"/>
    <w:rsid w:val="00F60EDC"/>
    <w:rsid w:val="00F6756E"/>
    <w:rsid w:val="00F67B36"/>
    <w:rsid w:val="00F67DB3"/>
    <w:rsid w:val="00F71247"/>
    <w:rsid w:val="00F729FD"/>
    <w:rsid w:val="00F73E7D"/>
    <w:rsid w:val="00F74127"/>
    <w:rsid w:val="00F7541F"/>
    <w:rsid w:val="00F82932"/>
    <w:rsid w:val="00F82E96"/>
    <w:rsid w:val="00F83419"/>
    <w:rsid w:val="00F86B70"/>
    <w:rsid w:val="00F940F6"/>
    <w:rsid w:val="00F95F23"/>
    <w:rsid w:val="00FA410A"/>
    <w:rsid w:val="00FA4E84"/>
    <w:rsid w:val="00FA5BCB"/>
    <w:rsid w:val="00FA6C88"/>
    <w:rsid w:val="00FA7924"/>
    <w:rsid w:val="00FB055F"/>
    <w:rsid w:val="00FB3506"/>
    <w:rsid w:val="00FB3D09"/>
    <w:rsid w:val="00FB587D"/>
    <w:rsid w:val="00FB733D"/>
    <w:rsid w:val="00FB7F0A"/>
    <w:rsid w:val="00FC16FC"/>
    <w:rsid w:val="00FC1958"/>
    <w:rsid w:val="00FC28AF"/>
    <w:rsid w:val="00FC3B5C"/>
    <w:rsid w:val="00FC5D7D"/>
    <w:rsid w:val="00FD0576"/>
    <w:rsid w:val="00FD28DB"/>
    <w:rsid w:val="00FD3FF9"/>
    <w:rsid w:val="00FD59D0"/>
    <w:rsid w:val="00FD64D6"/>
    <w:rsid w:val="00FD652A"/>
    <w:rsid w:val="00FE1C07"/>
    <w:rsid w:val="00FE2911"/>
    <w:rsid w:val="00FE379D"/>
    <w:rsid w:val="00FE3FCC"/>
    <w:rsid w:val="00FE5992"/>
    <w:rsid w:val="00FE78B9"/>
    <w:rsid w:val="00FF0B67"/>
    <w:rsid w:val="00FF2F5B"/>
    <w:rsid w:val="00FF7E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7697B33D"/>
  <w15:chartTrackingRefBased/>
  <w15:docId w15:val="{E601D7DD-8737-40FB-A4DF-518852840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867340"/>
    <w:pPr>
      <w:widowControl w:val="0"/>
      <w:spacing w:before="160" w:after="0" w:line="276" w:lineRule="auto"/>
      <w:jc w:val="both"/>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867340"/>
    <w:pPr>
      <w:tabs>
        <w:tab w:val="center" w:pos="4819"/>
        <w:tab w:val="right" w:pos="9638"/>
      </w:tabs>
      <w:jc w:val="right"/>
    </w:pPr>
    <w:rPr>
      <w:sz w:val="16"/>
    </w:rPr>
  </w:style>
  <w:style w:type="character" w:customStyle="1" w:styleId="IntestazioneCarattere">
    <w:name w:val="Intestazione Carattere"/>
    <w:basedOn w:val="Carpredefinitoparagrafo"/>
    <w:link w:val="Intestazione"/>
    <w:uiPriority w:val="99"/>
    <w:rsid w:val="00867340"/>
    <w:rPr>
      <w:rFonts w:ascii="Times New Roman" w:eastAsia="Times New Roman" w:hAnsi="Times New Roman" w:cs="Times New Roman"/>
      <w:sz w:val="16"/>
      <w:szCs w:val="24"/>
      <w:lang w:eastAsia="it-IT"/>
    </w:rPr>
  </w:style>
  <w:style w:type="paragraph" w:styleId="Pidipagina">
    <w:name w:val="footer"/>
    <w:basedOn w:val="Normale"/>
    <w:link w:val="PidipaginaCarattere"/>
    <w:uiPriority w:val="99"/>
    <w:rsid w:val="00867340"/>
    <w:pPr>
      <w:tabs>
        <w:tab w:val="center" w:pos="4819"/>
        <w:tab w:val="right" w:pos="9638"/>
      </w:tabs>
    </w:pPr>
  </w:style>
  <w:style w:type="character" w:customStyle="1" w:styleId="PidipaginaCarattere">
    <w:name w:val="Piè di pagina Carattere"/>
    <w:basedOn w:val="Carpredefinitoparagrafo"/>
    <w:link w:val="Pidipagina"/>
    <w:uiPriority w:val="99"/>
    <w:rsid w:val="00867340"/>
    <w:rPr>
      <w:rFonts w:ascii="Times New Roman" w:eastAsia="Times New Roman" w:hAnsi="Times New Roman" w:cs="Times New Roman"/>
      <w:sz w:val="24"/>
      <w:szCs w:val="24"/>
      <w:lang w:eastAsia="it-IT"/>
    </w:rPr>
  </w:style>
  <w:style w:type="character" w:styleId="Numeropagina">
    <w:name w:val="page number"/>
    <w:uiPriority w:val="99"/>
    <w:rsid w:val="00867340"/>
    <w:rPr>
      <w:rFonts w:ascii="Verdana" w:hAnsi="Verdana" w:cs="Times New Roman"/>
      <w:color w:val="5F5F5F"/>
      <w:sz w:val="16"/>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2411</Words>
  <Characters>13745</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Pizziconi Giampiero</dc:creator>
  <cp:keywords/>
  <dc:description/>
  <cp:lastModifiedBy>Volpato Dino</cp:lastModifiedBy>
  <cp:revision>6</cp:revision>
  <cp:lastPrinted>2018-10-18T09:17:00Z</cp:lastPrinted>
  <dcterms:created xsi:type="dcterms:W3CDTF">2018-10-18T09:14:00Z</dcterms:created>
  <dcterms:modified xsi:type="dcterms:W3CDTF">2018-11-29T15:05:00Z</dcterms:modified>
</cp:coreProperties>
</file>